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1914AE" w:rsidTr="00F34E70">
        <w:tc>
          <w:tcPr>
            <w:tcW w:w="9387" w:type="dxa"/>
            <w:gridSpan w:val="2"/>
          </w:tcPr>
          <w:p w:rsidR="00714EB2" w:rsidRDefault="00714EB2" w:rsidP="00714EB2">
            <w:pPr>
              <w:spacing w:after="120"/>
              <w:ind w:left="283"/>
              <w:rPr>
                <w:rFonts w:ascii="Constantia" w:hAnsi="Constantia"/>
                <w:b/>
                <w:bCs/>
                <w:color w:val="002060"/>
                <w:sz w:val="32"/>
                <w:szCs w:val="32"/>
              </w:rPr>
            </w:pPr>
          </w:p>
          <w:p w:rsidR="00714EB2" w:rsidRDefault="00714EB2" w:rsidP="00714EB2">
            <w:pPr>
              <w:spacing w:after="120"/>
              <w:ind w:left="283"/>
              <w:rPr>
                <w:rFonts w:ascii="Constantia" w:hAnsi="Constantia"/>
                <w:b/>
                <w:bCs/>
                <w:color w:val="002060"/>
                <w:sz w:val="32"/>
                <w:szCs w:val="32"/>
              </w:rPr>
            </w:pPr>
          </w:p>
          <w:p w:rsidR="00714EB2" w:rsidRDefault="00714EB2" w:rsidP="00714EB2">
            <w:pPr>
              <w:spacing w:after="120"/>
              <w:ind w:left="283"/>
              <w:rPr>
                <w:rFonts w:ascii="Constantia" w:hAnsi="Constantia"/>
                <w:b/>
                <w:bCs/>
                <w:color w:val="002060"/>
                <w:sz w:val="32"/>
                <w:szCs w:val="32"/>
              </w:rPr>
            </w:pPr>
          </w:p>
          <w:p w:rsidR="00D96E0F" w:rsidRPr="00D96E0F" w:rsidRDefault="00D96E0F" w:rsidP="00714EB2">
            <w:pPr>
              <w:spacing w:after="120"/>
              <w:rPr>
                <w:rFonts w:ascii="Constantia" w:hAnsi="Constantia"/>
                <w:b/>
                <w:bCs/>
                <w:color w:val="002060"/>
                <w:sz w:val="32"/>
                <w:szCs w:val="32"/>
              </w:rPr>
            </w:pPr>
            <w:r w:rsidRPr="00D96E0F">
              <w:rPr>
                <w:rFonts w:ascii="Constantia" w:hAnsi="Constantia"/>
                <w:b/>
                <w:bCs/>
                <w:color w:val="002060"/>
                <w:sz w:val="32"/>
                <w:szCs w:val="32"/>
              </w:rPr>
              <w:t>Dr. Wolfgang Geiger</w:t>
            </w:r>
          </w:p>
          <w:p w:rsidR="001914AE" w:rsidRPr="001914AE" w:rsidRDefault="001914AE" w:rsidP="001914AE">
            <w:pPr>
              <w:spacing w:line="276" w:lineRule="auto"/>
              <w:rPr>
                <w:rFonts w:ascii="Constantia" w:hAnsi="Constantia"/>
                <w:color w:val="002060"/>
                <w:sz w:val="40"/>
                <w:szCs w:val="40"/>
              </w:rPr>
            </w:pPr>
            <w:r w:rsidRPr="001914AE">
              <w:rPr>
                <w:rFonts w:ascii="Constantia" w:hAnsi="Constantia"/>
                <w:b/>
                <w:bCs/>
                <w:color w:val="002060"/>
                <w:sz w:val="40"/>
                <w:szCs w:val="40"/>
              </w:rPr>
              <w:t>Schulden machen</w:t>
            </w:r>
            <w:r w:rsidRPr="001914AE">
              <w:rPr>
                <w:rFonts w:ascii="Constantia" w:hAnsi="Constantia"/>
                <w:color w:val="002060"/>
                <w:sz w:val="40"/>
                <w:szCs w:val="40"/>
              </w:rPr>
              <w:t xml:space="preserve"> </w:t>
            </w:r>
          </w:p>
          <w:p w:rsidR="001914AE" w:rsidRPr="001914AE" w:rsidRDefault="001914AE" w:rsidP="001914AE">
            <w:pPr>
              <w:spacing w:line="276" w:lineRule="auto"/>
              <w:rPr>
                <w:rFonts w:ascii="Constantia" w:hAnsi="Constantia"/>
                <w:color w:val="002060"/>
                <w:sz w:val="40"/>
                <w:szCs w:val="40"/>
              </w:rPr>
            </w:pPr>
            <w:r w:rsidRPr="001914AE">
              <w:rPr>
                <w:rFonts w:ascii="Constantia" w:hAnsi="Constantia"/>
                <w:b/>
                <w:bCs/>
                <w:color w:val="002060"/>
                <w:sz w:val="40"/>
                <w:szCs w:val="40"/>
              </w:rPr>
              <w:t>Geschichte.</w:t>
            </w:r>
            <w:r w:rsidRPr="001914AE">
              <w:rPr>
                <w:rFonts w:ascii="Constantia" w:hAnsi="Constantia"/>
                <w:color w:val="002060"/>
                <w:sz w:val="40"/>
                <w:szCs w:val="40"/>
              </w:rPr>
              <w:t xml:space="preserve"> </w:t>
            </w:r>
          </w:p>
          <w:p w:rsidR="001914AE" w:rsidRPr="00D96E0F" w:rsidRDefault="001914AE" w:rsidP="001914AE">
            <w:pPr>
              <w:spacing w:line="276" w:lineRule="auto"/>
              <w:rPr>
                <w:rFonts w:ascii="Constantia" w:hAnsi="Constantia"/>
                <w:color w:val="002060"/>
                <w:sz w:val="28"/>
                <w:szCs w:val="28"/>
              </w:rPr>
            </w:pPr>
            <w:r w:rsidRPr="00D96E0F">
              <w:rPr>
                <w:rFonts w:ascii="Constantia" w:hAnsi="Constantia"/>
                <w:b/>
                <w:bCs/>
                <w:color w:val="002060"/>
                <w:sz w:val="28"/>
                <w:szCs w:val="28"/>
              </w:rPr>
              <w:t xml:space="preserve">Zu einem aktuellen Thema </w:t>
            </w:r>
          </w:p>
          <w:p w:rsidR="001914AE" w:rsidRPr="00D96E0F" w:rsidRDefault="001914AE" w:rsidP="001914AE">
            <w:pPr>
              <w:spacing w:line="276" w:lineRule="auto"/>
              <w:rPr>
                <w:rFonts w:ascii="Constantia" w:hAnsi="Constantia"/>
                <w:color w:val="002060"/>
                <w:sz w:val="28"/>
                <w:szCs w:val="28"/>
              </w:rPr>
            </w:pPr>
            <w:r w:rsidRPr="00D96E0F">
              <w:rPr>
                <w:rFonts w:ascii="Constantia" w:hAnsi="Constantia"/>
                <w:b/>
                <w:bCs/>
                <w:color w:val="002060"/>
                <w:sz w:val="28"/>
                <w:szCs w:val="28"/>
              </w:rPr>
              <w:t>nach der Lektüre von:</w:t>
            </w:r>
            <w:r w:rsidRPr="00D96E0F">
              <w:rPr>
                <w:rFonts w:ascii="Constantia" w:hAnsi="Constantia"/>
                <w:color w:val="002060"/>
                <w:sz w:val="28"/>
                <w:szCs w:val="28"/>
              </w:rPr>
              <w:t xml:space="preserve"> </w:t>
            </w:r>
          </w:p>
          <w:p w:rsidR="001914AE" w:rsidRDefault="001914AE" w:rsidP="001914AE">
            <w:pPr>
              <w:spacing w:after="120"/>
              <w:ind w:left="283"/>
              <w:rPr>
                <w:rFonts w:ascii="Constantia" w:hAnsi="Constantia"/>
              </w:rPr>
            </w:pPr>
          </w:p>
          <w:p w:rsidR="00714EB2" w:rsidRDefault="00714EB2" w:rsidP="001914AE">
            <w:pPr>
              <w:spacing w:line="276" w:lineRule="auto"/>
              <w:rPr>
                <w:sz w:val="28"/>
                <w:szCs w:val="28"/>
              </w:rPr>
            </w:pPr>
          </w:p>
          <w:p w:rsidR="00393F6E" w:rsidRDefault="00714EB2" w:rsidP="001914AE">
            <w:pPr>
              <w:spacing w:line="276" w:lineRule="auto"/>
              <w:rPr>
                <w:i/>
                <w:iCs/>
                <w:sz w:val="28"/>
                <w:szCs w:val="28"/>
              </w:rPr>
            </w:pPr>
            <w:r>
              <w:rPr>
                <w:noProof/>
                <w:sz w:val="28"/>
                <w:szCs w:val="28"/>
                <w:lang w:eastAsia="de-DE"/>
              </w:rPr>
              <w:drawing>
                <wp:anchor distT="0" distB="0" distL="114300" distR="114300" simplePos="0" relativeHeight="251661312" behindDoc="0" locked="0" layoutInCell="1" allowOverlap="1">
                  <wp:simplePos x="0" y="0"/>
                  <wp:positionH relativeFrom="column">
                    <wp:posOffset>-52070</wp:posOffset>
                  </wp:positionH>
                  <wp:positionV relativeFrom="paragraph">
                    <wp:posOffset>-3618865</wp:posOffset>
                  </wp:positionV>
                  <wp:extent cx="2287905" cy="616585"/>
                  <wp:effectExtent l="19050" t="0" r="0" b="0"/>
                  <wp:wrapSquare wrapText="bothSides"/>
                  <wp:docPr id="4" name="Bild 2"/>
                  <wp:cNvGraphicFramePr/>
                  <a:graphic xmlns:a="http://schemas.openxmlformats.org/drawingml/2006/main">
                    <a:graphicData uri="http://schemas.openxmlformats.org/drawingml/2006/picture">
                      <pic:pic xmlns:pic="http://schemas.openxmlformats.org/drawingml/2006/picture">
                        <pic:nvPicPr>
                          <pic:cNvPr id="1027" name="Bild 4"/>
                          <pic:cNvPicPr>
                            <a:picLocks noChangeAspect="1" noChangeArrowheads="1"/>
                          </pic:cNvPicPr>
                        </pic:nvPicPr>
                        <pic:blipFill>
                          <a:blip r:embed="rId8" cstate="print"/>
                          <a:srcRect/>
                          <a:stretch>
                            <a:fillRect/>
                          </a:stretch>
                        </pic:blipFill>
                        <pic:spPr bwMode="auto">
                          <a:xfrm>
                            <a:off x="0" y="0"/>
                            <a:ext cx="2287905" cy="616585"/>
                          </a:xfrm>
                          <a:prstGeom prst="rect">
                            <a:avLst/>
                          </a:prstGeom>
                          <a:noFill/>
                        </pic:spPr>
                      </pic:pic>
                    </a:graphicData>
                  </a:graphic>
                </wp:anchor>
              </w:drawing>
            </w:r>
            <w:r>
              <w:rPr>
                <w:noProof/>
                <w:sz w:val="28"/>
                <w:szCs w:val="28"/>
                <w:lang w:eastAsia="de-DE"/>
              </w:rPr>
              <w:drawing>
                <wp:anchor distT="0" distB="0" distL="114300" distR="114300" simplePos="0" relativeHeight="251660288" behindDoc="1" locked="0" layoutInCell="1" allowOverlap="1">
                  <wp:simplePos x="0" y="0"/>
                  <wp:positionH relativeFrom="column">
                    <wp:posOffset>3317875</wp:posOffset>
                  </wp:positionH>
                  <wp:positionV relativeFrom="paragraph">
                    <wp:posOffset>-4001135</wp:posOffset>
                  </wp:positionV>
                  <wp:extent cx="2596515" cy="3816985"/>
                  <wp:effectExtent l="19050" t="0" r="0" b="0"/>
                  <wp:wrapSquare wrapText="bothSides"/>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 1"/>
                          <pic:cNvPicPr>
                            <a:picLocks noChangeAspect="1" noChangeArrowheads="1"/>
                          </pic:cNvPicPr>
                        </pic:nvPicPr>
                        <pic:blipFill>
                          <a:blip r:embed="rId9" cstate="print"/>
                          <a:srcRect/>
                          <a:stretch>
                            <a:fillRect/>
                          </a:stretch>
                        </pic:blipFill>
                        <pic:spPr bwMode="auto">
                          <a:xfrm>
                            <a:off x="0" y="0"/>
                            <a:ext cx="2596515" cy="3816985"/>
                          </a:xfrm>
                          <a:prstGeom prst="rect">
                            <a:avLst/>
                          </a:prstGeom>
                          <a:noFill/>
                        </pic:spPr>
                      </pic:pic>
                    </a:graphicData>
                  </a:graphic>
                </wp:anchor>
              </w:drawing>
            </w:r>
            <w:r w:rsidR="001914AE" w:rsidRPr="001914AE">
              <w:rPr>
                <w:sz w:val="28"/>
                <w:szCs w:val="28"/>
              </w:rPr>
              <w:t>V</w:t>
            </w:r>
            <w:r w:rsidR="001914AE" w:rsidRPr="001914AE">
              <w:rPr>
                <w:i/>
                <w:iCs/>
                <w:sz w:val="28"/>
                <w:szCs w:val="28"/>
              </w:rPr>
              <w:t xml:space="preserve">ortrag zum Jahresthema </w:t>
            </w:r>
          </w:p>
          <w:p w:rsidR="001914AE" w:rsidRPr="001914AE" w:rsidRDefault="001914AE" w:rsidP="001914AE">
            <w:pPr>
              <w:spacing w:line="276" w:lineRule="auto"/>
              <w:rPr>
                <w:sz w:val="28"/>
                <w:szCs w:val="28"/>
              </w:rPr>
            </w:pPr>
            <w:r w:rsidRPr="001914AE">
              <w:rPr>
                <w:i/>
                <w:iCs/>
                <w:sz w:val="28"/>
                <w:szCs w:val="28"/>
              </w:rPr>
              <w:t>der Dreieichschule</w:t>
            </w:r>
          </w:p>
          <w:p w:rsidR="001914AE" w:rsidRDefault="001914AE" w:rsidP="001914AE">
            <w:pPr>
              <w:spacing w:line="276" w:lineRule="auto"/>
              <w:rPr>
                <w:i/>
                <w:iCs/>
                <w:sz w:val="28"/>
                <w:szCs w:val="28"/>
              </w:rPr>
            </w:pPr>
            <w:r w:rsidRPr="001914AE">
              <w:rPr>
                <w:b/>
                <w:bCs/>
                <w:i/>
                <w:iCs/>
                <w:sz w:val="28"/>
                <w:szCs w:val="28"/>
              </w:rPr>
              <w:t>Wissenschaft und</w:t>
            </w:r>
            <w:r w:rsidRPr="001914AE">
              <w:rPr>
                <w:i/>
                <w:iCs/>
                <w:sz w:val="28"/>
                <w:szCs w:val="28"/>
              </w:rPr>
              <w:t xml:space="preserve"> </w:t>
            </w:r>
            <w:r w:rsidRPr="001914AE">
              <w:rPr>
                <w:b/>
                <w:bCs/>
                <w:i/>
                <w:iCs/>
                <w:sz w:val="28"/>
                <w:szCs w:val="28"/>
              </w:rPr>
              <w:t>Wirtschaft</w:t>
            </w:r>
            <w:r w:rsidR="00714EB2">
              <w:rPr>
                <w:b/>
                <w:bCs/>
                <w:i/>
                <w:iCs/>
                <w:sz w:val="28"/>
                <w:szCs w:val="28"/>
              </w:rPr>
              <w:t xml:space="preserve"> </w:t>
            </w:r>
            <w:r w:rsidRPr="001914AE">
              <w:rPr>
                <w:b/>
                <w:bCs/>
                <w:i/>
                <w:iCs/>
                <w:sz w:val="28"/>
                <w:szCs w:val="28"/>
              </w:rPr>
              <w:t>in der Schule</w:t>
            </w:r>
            <w:r w:rsidRPr="001914AE">
              <w:rPr>
                <w:i/>
                <w:iCs/>
                <w:sz w:val="28"/>
                <w:szCs w:val="28"/>
              </w:rPr>
              <w:t xml:space="preserve"> </w:t>
            </w:r>
          </w:p>
          <w:p w:rsidR="009740C6" w:rsidRDefault="009740C6" w:rsidP="001914AE">
            <w:pPr>
              <w:spacing w:line="276" w:lineRule="auto"/>
              <w:rPr>
                <w:iCs/>
              </w:rPr>
            </w:pPr>
          </w:p>
          <w:p w:rsidR="003D3DA8" w:rsidRDefault="003D3DA8" w:rsidP="003D3DA8">
            <w:pPr>
              <w:jc w:val="right"/>
            </w:pPr>
            <w:r>
              <w:t xml:space="preserve">David </w:t>
            </w:r>
            <w:proofErr w:type="spellStart"/>
            <w:r>
              <w:t>Graeber</w:t>
            </w:r>
            <w:proofErr w:type="spellEnd"/>
            <w:r>
              <w:t xml:space="preserve">: </w:t>
            </w:r>
            <w:r w:rsidRPr="0060661C">
              <w:rPr>
                <w:i/>
              </w:rPr>
              <w:t>Schulden. Die ersten 5000 Jahre.</w:t>
            </w:r>
            <w:r>
              <w:t xml:space="preserve"> </w:t>
            </w:r>
          </w:p>
          <w:p w:rsidR="003D3DA8" w:rsidRDefault="003D3DA8" w:rsidP="003D3DA8">
            <w:pPr>
              <w:ind w:left="283"/>
              <w:jc w:val="right"/>
              <w:rPr>
                <w:sz w:val="18"/>
                <w:szCs w:val="18"/>
              </w:rPr>
            </w:pPr>
            <w:r>
              <w:t>Klett-</w:t>
            </w:r>
            <w:proofErr w:type="spellStart"/>
            <w:r>
              <w:t>Cotta</w:t>
            </w:r>
            <w:proofErr w:type="spellEnd"/>
            <w:r>
              <w:t xml:space="preserve">, Stuttgart 2012. </w:t>
            </w:r>
            <w:r>
              <w:br/>
            </w:r>
            <w:r w:rsidRPr="001914AE">
              <w:rPr>
                <w:sz w:val="18"/>
                <w:szCs w:val="18"/>
              </w:rPr>
              <w:t xml:space="preserve">Aus dem Amerikanischen von Ursel Schäfer, </w:t>
            </w:r>
          </w:p>
          <w:p w:rsidR="003D3DA8" w:rsidRDefault="003D3DA8" w:rsidP="003D3DA8">
            <w:pPr>
              <w:jc w:val="right"/>
            </w:pPr>
            <w:r w:rsidRPr="001914AE">
              <w:rPr>
                <w:sz w:val="18"/>
                <w:szCs w:val="18"/>
              </w:rPr>
              <w:t xml:space="preserve">Hans </w:t>
            </w:r>
            <w:proofErr w:type="spellStart"/>
            <w:r w:rsidRPr="001914AE">
              <w:rPr>
                <w:sz w:val="18"/>
                <w:szCs w:val="18"/>
              </w:rPr>
              <w:t>Freundl</w:t>
            </w:r>
            <w:proofErr w:type="spellEnd"/>
            <w:r w:rsidRPr="001914AE">
              <w:rPr>
                <w:sz w:val="18"/>
                <w:szCs w:val="18"/>
              </w:rPr>
              <w:t xml:space="preserve"> und Stephan Gebauer.</w:t>
            </w:r>
          </w:p>
          <w:p w:rsidR="003D3DA8" w:rsidRDefault="003D3DA8" w:rsidP="001914AE">
            <w:pPr>
              <w:spacing w:line="276" w:lineRule="auto"/>
              <w:rPr>
                <w:iCs/>
              </w:rPr>
            </w:pPr>
          </w:p>
          <w:p w:rsidR="003D3DA8" w:rsidRPr="009740C6" w:rsidRDefault="003D3DA8" w:rsidP="001914AE">
            <w:pPr>
              <w:spacing w:line="276" w:lineRule="auto"/>
              <w:rPr>
                <w:iCs/>
              </w:rPr>
            </w:pPr>
          </w:p>
          <w:p w:rsidR="001914AE" w:rsidRDefault="009740C6" w:rsidP="00651D30">
            <w:pPr>
              <w:spacing w:line="276" w:lineRule="auto"/>
            </w:pPr>
            <w:r>
              <w:t>©W. Geiger, 2</w:t>
            </w:r>
            <w:r w:rsidR="0014705B">
              <w:t>7</w:t>
            </w:r>
            <w:r w:rsidR="00714EB2">
              <w:t>.2.2013</w:t>
            </w:r>
          </w:p>
          <w:p w:rsidR="00393F6E" w:rsidRPr="00651D30" w:rsidRDefault="00393F6E" w:rsidP="00651D30">
            <w:pPr>
              <w:spacing w:line="276" w:lineRule="auto"/>
            </w:pPr>
          </w:p>
        </w:tc>
      </w:tr>
      <w:tr w:rsidR="007D0DA3" w:rsidTr="00F34E70">
        <w:tc>
          <w:tcPr>
            <w:tcW w:w="1701" w:type="dxa"/>
          </w:tcPr>
          <w:p w:rsidR="007D0DA3" w:rsidRPr="00181D2C" w:rsidRDefault="001914AE" w:rsidP="00714EB2">
            <w:pPr>
              <w:spacing w:before="280" w:after="120"/>
              <w:ind w:right="283"/>
              <w:rPr>
                <w:rFonts w:ascii="Constantia" w:hAnsi="Constantia"/>
                <w:b/>
                <w:sz w:val="16"/>
                <w:szCs w:val="16"/>
              </w:rPr>
            </w:pPr>
            <w:r w:rsidRPr="00181D2C">
              <w:rPr>
                <w:rFonts w:ascii="Constantia" w:hAnsi="Constantia"/>
                <w:b/>
                <w:sz w:val="16"/>
                <w:szCs w:val="16"/>
              </w:rPr>
              <w:t>Das Fazit von Frank Schir</w:t>
            </w:r>
            <w:r w:rsidRPr="00181D2C">
              <w:rPr>
                <w:rFonts w:ascii="Constantia" w:hAnsi="Constantia"/>
                <w:b/>
                <w:sz w:val="16"/>
                <w:szCs w:val="16"/>
              </w:rPr>
              <w:t>r</w:t>
            </w:r>
            <w:r w:rsidRPr="00181D2C">
              <w:rPr>
                <w:rFonts w:ascii="Constantia" w:hAnsi="Constantia"/>
                <w:b/>
                <w:sz w:val="16"/>
                <w:szCs w:val="16"/>
              </w:rPr>
              <w:t>macher als Ausgangspunkt</w:t>
            </w:r>
          </w:p>
        </w:tc>
        <w:tc>
          <w:tcPr>
            <w:tcW w:w="7686" w:type="dxa"/>
          </w:tcPr>
          <w:p w:rsidR="007C5D2F" w:rsidRDefault="007D0DA3" w:rsidP="0060661C">
            <w:pPr>
              <w:spacing w:before="240" w:after="120"/>
              <w:ind w:left="283"/>
              <w:rPr>
                <w:rFonts w:ascii="Constantia" w:hAnsi="Constantia"/>
              </w:rPr>
            </w:pPr>
            <w:r w:rsidRPr="004E69D4">
              <w:rPr>
                <w:rFonts w:ascii="Constantia" w:hAnsi="Constantia"/>
                <w:i/>
              </w:rPr>
              <w:t>„Jeder Umsturz, jede Revolution beginnt mit Schulden, welche die Gesel</w:t>
            </w:r>
            <w:r w:rsidRPr="004E69D4">
              <w:rPr>
                <w:rFonts w:ascii="Constantia" w:hAnsi="Constantia"/>
                <w:i/>
              </w:rPr>
              <w:t>l</w:t>
            </w:r>
            <w:r w:rsidRPr="004E69D4">
              <w:rPr>
                <w:rFonts w:ascii="Constantia" w:hAnsi="Constantia"/>
                <w:i/>
              </w:rPr>
              <w:t>schaft nicht mehr bezahlen kann“</w:t>
            </w:r>
            <w:r>
              <w:rPr>
                <w:rFonts w:ascii="Constantia" w:hAnsi="Constantia"/>
              </w:rPr>
              <w:t xml:space="preserve"> – so lautet die Quintessenz, die Frank Schirrmacher, Mit-Herausgeber der FAZ,  von David </w:t>
            </w:r>
            <w:proofErr w:type="spellStart"/>
            <w:r>
              <w:rPr>
                <w:rFonts w:ascii="Constantia" w:hAnsi="Constantia"/>
              </w:rPr>
              <w:t>Graebers</w:t>
            </w:r>
            <w:proofErr w:type="spellEnd"/>
            <w:r>
              <w:rPr>
                <w:rFonts w:ascii="Constantia" w:hAnsi="Constantia"/>
              </w:rPr>
              <w:t xml:space="preserve"> Buch </w:t>
            </w:r>
            <w:r w:rsidRPr="00774E15">
              <w:rPr>
                <w:rFonts w:ascii="Constantia" w:hAnsi="Constantia"/>
                <w:i/>
              </w:rPr>
              <w:t>Schu</w:t>
            </w:r>
            <w:r w:rsidRPr="00774E15">
              <w:rPr>
                <w:rFonts w:ascii="Constantia" w:hAnsi="Constantia"/>
                <w:i/>
              </w:rPr>
              <w:t>l</w:t>
            </w:r>
            <w:r w:rsidRPr="00774E15">
              <w:rPr>
                <w:rFonts w:ascii="Constantia" w:hAnsi="Constantia"/>
                <w:i/>
              </w:rPr>
              <w:t>den – die erste</w:t>
            </w:r>
            <w:r w:rsidR="001719D3">
              <w:rPr>
                <w:rFonts w:ascii="Constantia" w:hAnsi="Constantia"/>
                <w:i/>
              </w:rPr>
              <w:t>nm,bv</w:t>
            </w:r>
            <w:r w:rsidRPr="00774E15">
              <w:rPr>
                <w:rFonts w:ascii="Constantia" w:hAnsi="Constantia"/>
                <w:i/>
              </w:rPr>
              <w:t>n 5000 Jahre</w:t>
            </w:r>
            <w:r>
              <w:rPr>
                <w:rFonts w:ascii="Constantia" w:hAnsi="Constantia"/>
              </w:rPr>
              <w:t xml:space="preserve"> zog und die der Verlag dann auch gleich auf die Umschlagseite des Buches gesetzt hat. </w:t>
            </w:r>
          </w:p>
          <w:p w:rsidR="007D0DA3" w:rsidRDefault="007D0DA3" w:rsidP="00FD7D2F">
            <w:pPr>
              <w:spacing w:after="240"/>
              <w:ind w:left="283"/>
              <w:rPr>
                <w:rFonts w:ascii="Constantia" w:hAnsi="Constantia"/>
              </w:rPr>
            </w:pPr>
            <w:r>
              <w:rPr>
                <w:rFonts w:ascii="Constantia" w:hAnsi="Constantia"/>
              </w:rPr>
              <w:t xml:space="preserve">Als ich zum ersten Mal von </w:t>
            </w:r>
            <w:r w:rsidR="007C5D2F">
              <w:rPr>
                <w:rFonts w:ascii="Constantia" w:hAnsi="Constantia"/>
              </w:rPr>
              <w:t xml:space="preserve">dem Buch </w:t>
            </w:r>
            <w:r>
              <w:rPr>
                <w:rFonts w:ascii="Constantia" w:hAnsi="Constantia"/>
              </w:rPr>
              <w:t xml:space="preserve">hörte, </w:t>
            </w:r>
            <w:r w:rsidR="00FD7D2F">
              <w:rPr>
                <w:rFonts w:ascii="Constantia" w:hAnsi="Constantia"/>
              </w:rPr>
              <w:t>hatte ich spontan denselben Gedanken, noch bevor ich das Buch überhaupt gelesen hatte. So einleuc</w:t>
            </w:r>
            <w:r w:rsidR="00FD7D2F">
              <w:rPr>
                <w:rFonts w:ascii="Constantia" w:hAnsi="Constantia"/>
              </w:rPr>
              <w:t>h</w:t>
            </w:r>
            <w:r w:rsidR="00FD7D2F">
              <w:rPr>
                <w:rFonts w:ascii="Constantia" w:hAnsi="Constantia"/>
              </w:rPr>
              <w:t xml:space="preserve">tend erschien mir das auf einmal, </w:t>
            </w:r>
            <w:r>
              <w:rPr>
                <w:rFonts w:ascii="Constantia" w:hAnsi="Constantia"/>
              </w:rPr>
              <w:t xml:space="preserve">dass ich mich fragte, warum ich nicht selbst schon auf diese Idee gekommen war. </w:t>
            </w:r>
            <w:r w:rsidR="00FD7D2F">
              <w:rPr>
                <w:rFonts w:ascii="Constantia" w:hAnsi="Constantia"/>
              </w:rPr>
              <w:t xml:space="preserve">Wie durch einen Magneten ordnete sich </w:t>
            </w:r>
            <w:r>
              <w:rPr>
                <w:rFonts w:ascii="Constantia" w:hAnsi="Constantia"/>
              </w:rPr>
              <w:t>mein Wissen von der Geschichte neu zusam</w:t>
            </w:r>
            <w:r w:rsidR="00FD7D2F">
              <w:rPr>
                <w:rFonts w:ascii="Constantia" w:hAnsi="Constantia"/>
              </w:rPr>
              <w:t>men. Die Lektüre des Buches brachte dann auch einige neue Aspekte hinzu.</w:t>
            </w:r>
          </w:p>
          <w:p w:rsidR="00714EB2" w:rsidRDefault="00714EB2" w:rsidP="00714EB2">
            <w:pPr>
              <w:spacing w:after="240"/>
              <w:ind w:left="283"/>
              <w:rPr>
                <w:rFonts w:ascii="Constantia" w:hAnsi="Constantia"/>
              </w:rPr>
            </w:pPr>
            <w:r>
              <w:rPr>
                <w:rFonts w:ascii="Constantia" w:hAnsi="Constantia"/>
              </w:rPr>
              <w:t xml:space="preserve">Wozu mich das Buch inspiriert hat, wird unter den </w:t>
            </w:r>
            <w:r w:rsidR="00651D30">
              <w:rPr>
                <w:rFonts w:ascii="Constantia" w:hAnsi="Constantia"/>
              </w:rPr>
              <w:t>vier</w:t>
            </w:r>
            <w:r>
              <w:rPr>
                <w:rFonts w:ascii="Constantia" w:hAnsi="Constantia"/>
              </w:rPr>
              <w:t xml:space="preserve"> folgenden Aspe</w:t>
            </w:r>
            <w:r>
              <w:rPr>
                <w:rFonts w:ascii="Constantia" w:hAnsi="Constantia"/>
              </w:rPr>
              <w:t>k</w:t>
            </w:r>
            <w:r>
              <w:rPr>
                <w:rFonts w:ascii="Constantia" w:hAnsi="Constantia"/>
              </w:rPr>
              <w:t>ten zusammengefasst:</w:t>
            </w:r>
          </w:p>
          <w:p w:rsidR="00714EB2" w:rsidRDefault="00714EB2" w:rsidP="00714EB2">
            <w:pPr>
              <w:ind w:left="283"/>
              <w:rPr>
                <w:rFonts w:ascii="Constantia" w:hAnsi="Constantia"/>
              </w:rPr>
            </w:pPr>
            <w:r>
              <w:rPr>
                <w:rFonts w:ascii="Constantia" w:hAnsi="Constantia"/>
              </w:rPr>
              <w:t>1. Revolutionen wegen Schulden</w:t>
            </w:r>
          </w:p>
          <w:p w:rsidR="00714EB2" w:rsidRDefault="00714EB2" w:rsidP="00714EB2">
            <w:pPr>
              <w:ind w:left="283"/>
              <w:rPr>
                <w:rFonts w:ascii="Constantia" w:hAnsi="Constantia"/>
              </w:rPr>
            </w:pPr>
            <w:r>
              <w:rPr>
                <w:rFonts w:ascii="Constantia" w:hAnsi="Constantia"/>
              </w:rPr>
              <w:t>2. Schulden, Geld und Inflation</w:t>
            </w:r>
          </w:p>
          <w:p w:rsidR="00BA03B0" w:rsidRDefault="00714EB2" w:rsidP="00714EB2">
            <w:pPr>
              <w:ind w:left="283"/>
              <w:rPr>
                <w:rFonts w:ascii="Constantia" w:hAnsi="Constantia"/>
              </w:rPr>
            </w:pPr>
            <w:r>
              <w:rPr>
                <w:rFonts w:ascii="Constantia" w:hAnsi="Constantia"/>
              </w:rPr>
              <w:t xml:space="preserve">3. </w:t>
            </w:r>
            <w:r w:rsidR="00BA03B0">
              <w:rPr>
                <w:rFonts w:ascii="Constantia" w:hAnsi="Constantia"/>
              </w:rPr>
              <w:t>Erstes Fazit: Kriege und Schulden</w:t>
            </w:r>
          </w:p>
          <w:p w:rsidR="00714EB2" w:rsidRDefault="00BA03B0" w:rsidP="00651D30">
            <w:pPr>
              <w:ind w:left="283"/>
              <w:rPr>
                <w:rFonts w:ascii="Constantia" w:hAnsi="Constantia"/>
              </w:rPr>
            </w:pPr>
            <w:r>
              <w:rPr>
                <w:rFonts w:ascii="Constantia" w:hAnsi="Constantia"/>
              </w:rPr>
              <w:t xml:space="preserve">4. </w:t>
            </w:r>
            <w:r w:rsidR="00714EB2">
              <w:rPr>
                <w:rFonts w:ascii="Constantia" w:hAnsi="Constantia"/>
              </w:rPr>
              <w:t>Schulden und soziale Entwicklungen</w:t>
            </w:r>
          </w:p>
        </w:tc>
      </w:tr>
    </w:tbl>
    <w:p w:rsidR="00714EB2" w:rsidRDefault="00714EB2">
      <w:pPr>
        <w:sectPr w:rsidR="00714EB2" w:rsidSect="00651D30">
          <w:footerReference w:type="default" r:id="rId10"/>
          <w:pgSz w:w="11906" w:h="16838" w:code="9"/>
          <w:pgMar w:top="1418" w:right="1418" w:bottom="1418" w:left="1418" w:header="567" w:footer="567" w:gutter="0"/>
          <w:cols w:space="708"/>
          <w:docGrid w:linePitch="360"/>
        </w:sectPr>
      </w:pPr>
    </w:p>
    <w:p w:rsidR="00141131" w:rsidRDefault="00141131">
      <w:pPr>
        <w:sectPr w:rsidR="00141131" w:rsidSect="00C42505">
          <w:headerReference w:type="default" r:id="rId11"/>
          <w:type w:val="continuous"/>
          <w:pgSz w:w="11906" w:h="16838" w:code="9"/>
          <w:pgMar w:top="1418" w:right="1418" w:bottom="1418" w:left="1418" w:header="567" w:footer="567" w:gutter="0"/>
          <w:cols w:space="708"/>
          <w:docGrid w:linePitch="360"/>
        </w:sectPr>
      </w:pPr>
    </w:p>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7D0DA3" w:rsidTr="00F34E70">
        <w:tc>
          <w:tcPr>
            <w:tcW w:w="1701" w:type="dxa"/>
          </w:tcPr>
          <w:p w:rsidR="007D0DA3" w:rsidRPr="0058557D" w:rsidRDefault="000D34B7" w:rsidP="00C7567D">
            <w:pPr>
              <w:spacing w:after="120"/>
              <w:ind w:right="283"/>
              <w:rPr>
                <w:rFonts w:ascii="Constantia" w:hAnsi="Constantia"/>
              </w:rPr>
            </w:pPr>
            <w:r>
              <w:lastRenderedPageBreak/>
              <w:br w:type="page"/>
            </w:r>
          </w:p>
          <w:p w:rsidR="00787ACB" w:rsidRPr="0058557D" w:rsidRDefault="00787ACB" w:rsidP="00C7567D">
            <w:pPr>
              <w:ind w:right="283"/>
              <w:rPr>
                <w:rFonts w:ascii="Constantia" w:hAnsi="Constantia"/>
              </w:rPr>
            </w:pPr>
          </w:p>
          <w:p w:rsidR="00787ACB" w:rsidRPr="0058557D" w:rsidRDefault="00787ACB" w:rsidP="00C7567D">
            <w:pPr>
              <w:ind w:right="283"/>
              <w:rPr>
                <w:rFonts w:ascii="Constantia" w:hAnsi="Constantia"/>
              </w:rPr>
            </w:pPr>
          </w:p>
          <w:p w:rsidR="00787ACB" w:rsidRPr="0058557D" w:rsidRDefault="00787ACB" w:rsidP="00C7567D">
            <w:pPr>
              <w:ind w:right="283"/>
              <w:rPr>
                <w:rFonts w:ascii="Constantia" w:hAnsi="Constantia"/>
              </w:rPr>
            </w:pPr>
          </w:p>
          <w:p w:rsidR="00787ACB" w:rsidRPr="0058557D" w:rsidRDefault="00787ACB" w:rsidP="00C7567D">
            <w:pPr>
              <w:ind w:right="283"/>
              <w:rPr>
                <w:rFonts w:ascii="Constantia" w:hAnsi="Constantia"/>
              </w:rPr>
            </w:pPr>
          </w:p>
          <w:p w:rsidR="00FB2243" w:rsidRDefault="00FB2243" w:rsidP="00C7567D">
            <w:pPr>
              <w:ind w:right="283"/>
              <w:rPr>
                <w:rFonts w:ascii="Constantia" w:hAnsi="Constantia"/>
                <w:sz w:val="18"/>
                <w:szCs w:val="18"/>
              </w:rPr>
            </w:pPr>
          </w:p>
          <w:p w:rsidR="00FB2243" w:rsidRDefault="00FB2243" w:rsidP="00C7567D">
            <w:pPr>
              <w:ind w:right="283"/>
              <w:rPr>
                <w:rFonts w:ascii="Constantia" w:hAnsi="Constantia"/>
                <w:sz w:val="18"/>
                <w:szCs w:val="18"/>
              </w:rPr>
            </w:pPr>
          </w:p>
          <w:p w:rsidR="007D4F81" w:rsidRPr="00181D2C" w:rsidRDefault="00787ACB" w:rsidP="00C7567D">
            <w:pPr>
              <w:ind w:right="283"/>
              <w:rPr>
                <w:rFonts w:ascii="Constantia" w:hAnsi="Constantia"/>
                <w:b/>
                <w:sz w:val="18"/>
                <w:szCs w:val="18"/>
              </w:rPr>
            </w:pPr>
            <w:r w:rsidRPr="00181D2C">
              <w:rPr>
                <w:rFonts w:ascii="Constantia" w:hAnsi="Constantia"/>
                <w:b/>
                <w:sz w:val="18"/>
                <w:szCs w:val="18"/>
              </w:rPr>
              <w:t>Schulden aus dem Siebe</w:t>
            </w:r>
            <w:r w:rsidRPr="00181D2C">
              <w:rPr>
                <w:rFonts w:ascii="Constantia" w:hAnsi="Constantia"/>
                <w:b/>
                <w:sz w:val="18"/>
                <w:szCs w:val="18"/>
              </w:rPr>
              <w:t>n</w:t>
            </w:r>
            <w:r w:rsidRPr="00181D2C">
              <w:rPr>
                <w:rFonts w:ascii="Constantia" w:hAnsi="Constantia"/>
                <w:b/>
                <w:sz w:val="18"/>
                <w:szCs w:val="18"/>
              </w:rPr>
              <w:t>jährigen Krieg</w:t>
            </w:r>
            <w:r w:rsidR="007D4F81" w:rsidRPr="00181D2C">
              <w:rPr>
                <w:rFonts w:ascii="Constantia" w:hAnsi="Constantia"/>
                <w:b/>
                <w:sz w:val="18"/>
                <w:szCs w:val="18"/>
              </w:rPr>
              <w:t xml:space="preserve"> </w:t>
            </w:r>
          </w:p>
          <w:p w:rsidR="00787ACB" w:rsidRPr="00181D2C" w:rsidRDefault="007D4F81" w:rsidP="00C7567D">
            <w:pPr>
              <w:ind w:right="283"/>
              <w:rPr>
                <w:rFonts w:ascii="Constantia" w:hAnsi="Constantia"/>
                <w:b/>
                <w:sz w:val="18"/>
                <w:szCs w:val="18"/>
              </w:rPr>
            </w:pPr>
            <w:r w:rsidRPr="00181D2C">
              <w:rPr>
                <w:rFonts w:ascii="Constantia" w:hAnsi="Constantia"/>
                <w:b/>
                <w:sz w:val="18"/>
                <w:szCs w:val="18"/>
              </w:rPr>
              <w:t>1756-63</w:t>
            </w:r>
          </w:p>
          <w:p w:rsidR="00FB2243" w:rsidRDefault="00FB2243" w:rsidP="00C7567D">
            <w:pPr>
              <w:ind w:right="283"/>
              <w:rPr>
                <w:rFonts w:ascii="Constantia" w:hAnsi="Constantia"/>
                <w:sz w:val="16"/>
                <w:szCs w:val="16"/>
              </w:rPr>
            </w:pPr>
          </w:p>
          <w:p w:rsidR="00FB2243" w:rsidRPr="0058557D" w:rsidRDefault="00CD2676" w:rsidP="00C7567D">
            <w:pPr>
              <w:ind w:right="283"/>
              <w:rPr>
                <w:rFonts w:ascii="Constantia" w:hAnsi="Constantia"/>
                <w:sz w:val="16"/>
                <w:szCs w:val="16"/>
              </w:rPr>
            </w:pPr>
            <w:hyperlink r:id="rId12" w:history="1">
              <w:r w:rsidR="00FB2243" w:rsidRPr="00FB2243">
                <w:rPr>
                  <w:rStyle w:val="Hyperlink"/>
                  <w:rFonts w:ascii="Constantia" w:hAnsi="Constantia"/>
                  <w:sz w:val="16"/>
                  <w:szCs w:val="16"/>
                </w:rPr>
                <w:t>Karten über die Kriegsschauplä</w:t>
              </w:r>
              <w:r w:rsidR="00FB2243" w:rsidRPr="00FB2243">
                <w:rPr>
                  <w:rStyle w:val="Hyperlink"/>
                  <w:rFonts w:ascii="Constantia" w:hAnsi="Constantia"/>
                  <w:sz w:val="16"/>
                  <w:szCs w:val="16"/>
                </w:rPr>
                <w:t>t</w:t>
              </w:r>
              <w:r w:rsidR="00FB2243" w:rsidRPr="00FB2243">
                <w:rPr>
                  <w:rStyle w:val="Hyperlink"/>
                  <w:rFonts w:ascii="Constantia" w:hAnsi="Constantia"/>
                  <w:sz w:val="16"/>
                  <w:szCs w:val="16"/>
                </w:rPr>
                <w:t>ze in Amerika und Indien</w:t>
              </w:r>
            </w:hyperlink>
          </w:p>
          <w:p w:rsidR="00787ACB" w:rsidRPr="0058557D" w:rsidRDefault="00787ACB" w:rsidP="00C7567D">
            <w:pPr>
              <w:spacing w:after="120"/>
              <w:ind w:right="283"/>
              <w:rPr>
                <w:rFonts w:ascii="Constantia" w:hAnsi="Constantia"/>
              </w:rPr>
            </w:pPr>
          </w:p>
        </w:tc>
        <w:tc>
          <w:tcPr>
            <w:tcW w:w="7686" w:type="dxa"/>
          </w:tcPr>
          <w:p w:rsidR="007D0DA3" w:rsidRPr="00631D39" w:rsidRDefault="007D0DA3" w:rsidP="004848F8">
            <w:pPr>
              <w:spacing w:before="240" w:after="120"/>
              <w:ind w:left="283"/>
              <w:jc w:val="both"/>
              <w:rPr>
                <w:rFonts w:ascii="Constantia" w:hAnsi="Constantia"/>
                <w:b/>
              </w:rPr>
            </w:pPr>
            <w:r w:rsidRPr="00631D39">
              <w:rPr>
                <w:rFonts w:ascii="Constantia" w:hAnsi="Constantia"/>
                <w:b/>
              </w:rPr>
              <w:t>1. Revolutionen</w:t>
            </w:r>
            <w:r>
              <w:rPr>
                <w:rFonts w:ascii="Constantia" w:hAnsi="Constantia"/>
                <w:b/>
              </w:rPr>
              <w:t xml:space="preserve"> wegen Schulden</w:t>
            </w:r>
          </w:p>
          <w:p w:rsidR="00981567" w:rsidRDefault="007D0DA3" w:rsidP="004848F8">
            <w:pPr>
              <w:spacing w:after="120"/>
              <w:ind w:left="283"/>
              <w:jc w:val="both"/>
              <w:rPr>
                <w:rFonts w:ascii="Constantia" w:hAnsi="Constantia"/>
              </w:rPr>
            </w:pPr>
            <w:r>
              <w:rPr>
                <w:rFonts w:ascii="Constantia" w:hAnsi="Constantia"/>
              </w:rPr>
              <w:t xml:space="preserve">In der Tat: „Jeder Umsturz, jede Revolution beginnt mit Schulden, welche die Gesellschaft nicht mehr bezahlen kann.“ </w:t>
            </w:r>
          </w:p>
          <w:p w:rsidR="007D0DA3" w:rsidRDefault="007D0DA3" w:rsidP="004848F8">
            <w:pPr>
              <w:spacing w:after="120"/>
              <w:ind w:left="283"/>
              <w:jc w:val="both"/>
              <w:rPr>
                <w:rFonts w:ascii="Constantia" w:hAnsi="Constantia"/>
              </w:rPr>
            </w:pPr>
            <w:r>
              <w:rPr>
                <w:rFonts w:ascii="Constantia" w:hAnsi="Constantia"/>
              </w:rPr>
              <w:t>Die beiden grundlegenden Revolutionen, die unsere moderne Demokratie begründet haben, wurden durch eine Schuldenproblematik ausgelöst: die amerikanische Unabhängigkeitserklärung, auch amerikanische Revolution genannt, und die Französische Revolution, beide im Abstand von 13 Jahren (1776 und 1789) ausgebrochen und aus demselben Grund: wegen der Ve</w:t>
            </w:r>
            <w:r>
              <w:rPr>
                <w:rFonts w:ascii="Constantia" w:hAnsi="Constantia"/>
              </w:rPr>
              <w:t>r</w:t>
            </w:r>
            <w:r>
              <w:rPr>
                <w:rFonts w:ascii="Constantia" w:hAnsi="Constantia"/>
              </w:rPr>
              <w:t xml:space="preserve">schuldung, nämlich der Verschuldung Englands und Frankreichs durch den vorausgegangen Siebenjährigen Krieg (1756-63), den sie gegeneinander </w:t>
            </w:r>
            <w:r w:rsidR="00CC6308">
              <w:rPr>
                <w:rFonts w:ascii="Constantia" w:hAnsi="Constantia"/>
              </w:rPr>
              <w:t xml:space="preserve">als Verbündete Preußens und Österreichs </w:t>
            </w:r>
            <w:r>
              <w:rPr>
                <w:rFonts w:ascii="Constantia" w:hAnsi="Constantia"/>
              </w:rPr>
              <w:t xml:space="preserve">geführt haben. </w:t>
            </w:r>
            <w:r w:rsidR="00CC6308">
              <w:rPr>
                <w:rFonts w:ascii="Constantia" w:hAnsi="Constantia"/>
              </w:rPr>
              <w:t>Der europäische Kriegsschauplatz erscheint dabei fast nebensächlich, denn d</w:t>
            </w:r>
            <w:r>
              <w:rPr>
                <w:rFonts w:ascii="Constantia" w:hAnsi="Constantia"/>
              </w:rPr>
              <w:t>ieser Krieg wurde auf allen Kontinenten geführt, d.h. in Europa und in den britischen und französischen Kolonien von Indien bis Kanada, und war eigentlich der erste Welt-Krieg dem Wortsinne nach.</w:t>
            </w:r>
          </w:p>
        </w:tc>
      </w:tr>
      <w:tr w:rsidR="007D0DA3" w:rsidTr="00F34E70">
        <w:tc>
          <w:tcPr>
            <w:tcW w:w="1701" w:type="dxa"/>
          </w:tcPr>
          <w:p w:rsidR="007D0DA3" w:rsidRPr="00FB2243" w:rsidRDefault="007D0DA3"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FB2243" w:rsidRDefault="00787ACB" w:rsidP="00C7567D">
            <w:pPr>
              <w:ind w:right="283"/>
              <w:rPr>
                <w:rFonts w:ascii="Constantia" w:hAnsi="Constantia"/>
                <w:sz w:val="18"/>
                <w:szCs w:val="18"/>
              </w:rPr>
            </w:pPr>
          </w:p>
          <w:p w:rsidR="00787ACB" w:rsidRPr="00181D2C" w:rsidRDefault="00787ACB" w:rsidP="00C7567D">
            <w:pPr>
              <w:ind w:right="283"/>
              <w:rPr>
                <w:rFonts w:ascii="Constantia" w:hAnsi="Constantia"/>
                <w:b/>
                <w:sz w:val="18"/>
                <w:szCs w:val="18"/>
              </w:rPr>
            </w:pPr>
            <w:r w:rsidRPr="00181D2C">
              <w:rPr>
                <w:rFonts w:ascii="Constantia" w:hAnsi="Constantia"/>
                <w:b/>
                <w:sz w:val="18"/>
                <w:szCs w:val="18"/>
              </w:rPr>
              <w:t>Die Schulden Englands und die amerik</w:t>
            </w:r>
            <w:r w:rsidRPr="00181D2C">
              <w:rPr>
                <w:rFonts w:ascii="Constantia" w:hAnsi="Constantia"/>
                <w:b/>
                <w:sz w:val="18"/>
                <w:szCs w:val="18"/>
              </w:rPr>
              <w:t>a</w:t>
            </w:r>
            <w:r w:rsidRPr="00181D2C">
              <w:rPr>
                <w:rFonts w:ascii="Constantia" w:hAnsi="Constantia"/>
                <w:b/>
                <w:sz w:val="18"/>
                <w:szCs w:val="18"/>
              </w:rPr>
              <w:t>nische Una</w:t>
            </w:r>
            <w:r w:rsidRPr="00181D2C">
              <w:rPr>
                <w:rFonts w:ascii="Constantia" w:hAnsi="Constantia"/>
                <w:b/>
                <w:sz w:val="18"/>
                <w:szCs w:val="18"/>
              </w:rPr>
              <w:t>b</w:t>
            </w:r>
            <w:r w:rsidRPr="00181D2C">
              <w:rPr>
                <w:rFonts w:ascii="Constantia" w:hAnsi="Constantia"/>
                <w:b/>
                <w:sz w:val="18"/>
                <w:szCs w:val="18"/>
              </w:rPr>
              <w:t>hängigkeit</w:t>
            </w:r>
            <w:r w:rsidR="007D4F81" w:rsidRPr="00181D2C">
              <w:rPr>
                <w:rFonts w:ascii="Constantia" w:hAnsi="Constantia"/>
                <w:b/>
                <w:sz w:val="18"/>
                <w:szCs w:val="18"/>
              </w:rPr>
              <w:t>s</w:t>
            </w:r>
            <w:r w:rsidR="006D1A45">
              <w:rPr>
                <w:rFonts w:ascii="Constantia" w:hAnsi="Constantia"/>
                <w:b/>
                <w:sz w:val="18"/>
                <w:szCs w:val="18"/>
              </w:rPr>
              <w:softHyphen/>
            </w:r>
            <w:r w:rsidR="007D4F81" w:rsidRPr="00181D2C">
              <w:rPr>
                <w:rFonts w:ascii="Constantia" w:hAnsi="Constantia"/>
                <w:b/>
                <w:sz w:val="18"/>
                <w:szCs w:val="18"/>
              </w:rPr>
              <w:t>er</w:t>
            </w:r>
            <w:r w:rsidR="00FB2243" w:rsidRPr="00181D2C">
              <w:rPr>
                <w:rFonts w:ascii="Constantia" w:hAnsi="Constantia"/>
                <w:b/>
                <w:sz w:val="18"/>
                <w:szCs w:val="18"/>
              </w:rPr>
              <w:softHyphen/>
            </w:r>
            <w:r w:rsidR="007D4F81" w:rsidRPr="00181D2C">
              <w:rPr>
                <w:rFonts w:ascii="Constantia" w:hAnsi="Constantia"/>
                <w:b/>
                <w:sz w:val="18"/>
                <w:szCs w:val="18"/>
              </w:rPr>
              <w:t>klä</w:t>
            </w:r>
            <w:r w:rsidR="009E209D" w:rsidRPr="00181D2C">
              <w:rPr>
                <w:rFonts w:ascii="Constantia" w:hAnsi="Constantia"/>
                <w:b/>
                <w:sz w:val="18"/>
                <w:szCs w:val="18"/>
              </w:rPr>
              <w:softHyphen/>
            </w:r>
            <w:r w:rsidR="007D4F81" w:rsidRPr="00181D2C">
              <w:rPr>
                <w:rFonts w:ascii="Constantia" w:hAnsi="Constantia"/>
                <w:b/>
                <w:sz w:val="18"/>
                <w:szCs w:val="18"/>
              </w:rPr>
              <w:t>rung 1776</w:t>
            </w:r>
            <w:r w:rsidRPr="00181D2C">
              <w:rPr>
                <w:rFonts w:ascii="Constantia" w:hAnsi="Constantia"/>
                <w:b/>
                <w:sz w:val="18"/>
                <w:szCs w:val="18"/>
              </w:rPr>
              <w:t xml:space="preserve"> </w:t>
            </w:r>
          </w:p>
          <w:p w:rsidR="00FB2243" w:rsidRDefault="00FB2243" w:rsidP="00C7567D">
            <w:pPr>
              <w:ind w:right="283"/>
              <w:rPr>
                <w:rFonts w:ascii="Constantia" w:hAnsi="Constantia"/>
                <w:sz w:val="18"/>
                <w:szCs w:val="18"/>
              </w:rPr>
            </w:pPr>
          </w:p>
          <w:p w:rsidR="00FB2243" w:rsidRPr="00FB2243" w:rsidRDefault="00CD2676" w:rsidP="00C7567D">
            <w:pPr>
              <w:ind w:right="283"/>
              <w:rPr>
                <w:rFonts w:ascii="Constantia" w:hAnsi="Constantia"/>
                <w:sz w:val="16"/>
                <w:szCs w:val="16"/>
              </w:rPr>
            </w:pPr>
            <w:hyperlink r:id="rId13" w:history="1">
              <w:r w:rsidR="00FB2243" w:rsidRPr="00FB2243">
                <w:rPr>
                  <w:rStyle w:val="Hyperlink"/>
                  <w:rFonts w:ascii="Constantia" w:hAnsi="Constantia"/>
                  <w:sz w:val="16"/>
                  <w:szCs w:val="16"/>
                </w:rPr>
                <w:t>Protest gegen Stempelsteuer</w:t>
              </w:r>
            </w:hyperlink>
          </w:p>
        </w:tc>
        <w:tc>
          <w:tcPr>
            <w:tcW w:w="7686" w:type="dxa"/>
          </w:tcPr>
          <w:p w:rsidR="007D0DA3" w:rsidRDefault="00CC6308" w:rsidP="004848F8">
            <w:pPr>
              <w:spacing w:after="120"/>
              <w:ind w:left="283"/>
              <w:jc w:val="both"/>
              <w:rPr>
                <w:rFonts w:ascii="Constantia" w:hAnsi="Constantia"/>
              </w:rPr>
            </w:pPr>
            <w:r>
              <w:rPr>
                <w:rFonts w:ascii="Constantia" w:hAnsi="Constantia"/>
              </w:rPr>
              <w:t xml:space="preserve">Trotz seines Sieges über Frankreich </w:t>
            </w:r>
            <w:r w:rsidR="007D0DA3">
              <w:rPr>
                <w:rFonts w:ascii="Constantia" w:hAnsi="Constantia"/>
              </w:rPr>
              <w:t>war England durch die Kriegskosten hoch verschuldet und versuchte nun diese Schulden auf die amerikan</w:t>
            </w:r>
            <w:r w:rsidR="007D0DA3">
              <w:rPr>
                <w:rFonts w:ascii="Constantia" w:hAnsi="Constantia"/>
              </w:rPr>
              <w:t>i</w:t>
            </w:r>
            <w:r w:rsidR="007D0DA3">
              <w:rPr>
                <w:rFonts w:ascii="Constantia" w:hAnsi="Constantia"/>
              </w:rPr>
              <w:t xml:space="preserve">schen Siedler abzuwälzen: Hatte das Mutterland sie denn nicht vor der französischen </w:t>
            </w:r>
            <w:r>
              <w:rPr>
                <w:rFonts w:ascii="Constantia" w:hAnsi="Constantia"/>
              </w:rPr>
              <w:t xml:space="preserve">Herrschaft in Nordamerika </w:t>
            </w:r>
            <w:r w:rsidR="007D0DA3">
              <w:rPr>
                <w:rFonts w:ascii="Constantia" w:hAnsi="Constantia"/>
              </w:rPr>
              <w:t>gerettet? So konnten sie doch dafür bezahlen! In der Art und Weise, wie sie das tun sollten, war das Mu</w:t>
            </w:r>
            <w:r w:rsidR="007D0DA3">
              <w:rPr>
                <w:rFonts w:ascii="Constantia" w:hAnsi="Constantia"/>
              </w:rPr>
              <w:t>t</w:t>
            </w:r>
            <w:r w:rsidR="007D0DA3">
              <w:rPr>
                <w:rFonts w:ascii="Constantia" w:hAnsi="Constantia"/>
              </w:rPr>
              <w:t>terland äußerst erfindungsreich: Es erfand Steuern, an die vorher kaum e</w:t>
            </w:r>
            <w:r w:rsidR="007D0DA3">
              <w:rPr>
                <w:rFonts w:ascii="Constantia" w:hAnsi="Constantia"/>
              </w:rPr>
              <w:t>i</w:t>
            </w:r>
            <w:r w:rsidR="007D0DA3">
              <w:rPr>
                <w:rFonts w:ascii="Constantia" w:hAnsi="Constantia"/>
              </w:rPr>
              <w:t xml:space="preserve">ner gedacht hätte, </w:t>
            </w:r>
            <w:r w:rsidR="00981567">
              <w:rPr>
                <w:rFonts w:ascii="Constantia" w:hAnsi="Constantia"/>
              </w:rPr>
              <w:t>z.B.</w:t>
            </w:r>
            <w:r w:rsidR="001D15AF">
              <w:rPr>
                <w:rFonts w:ascii="Constantia" w:hAnsi="Constantia"/>
              </w:rPr>
              <w:t xml:space="preserve"> die sogenannte Stempels</w:t>
            </w:r>
            <w:r w:rsidR="007D0DA3">
              <w:rPr>
                <w:rFonts w:ascii="Constantia" w:hAnsi="Constantia"/>
              </w:rPr>
              <w:t xml:space="preserve">teuer </w:t>
            </w:r>
            <w:r w:rsidR="001D15AF">
              <w:rPr>
                <w:rFonts w:ascii="Constantia" w:hAnsi="Constantia"/>
              </w:rPr>
              <w:t xml:space="preserve">nicht nur auf </w:t>
            </w:r>
            <w:r w:rsidR="00981567">
              <w:rPr>
                <w:rFonts w:ascii="Constantia" w:hAnsi="Constantia"/>
              </w:rPr>
              <w:t xml:space="preserve">alle möglichen </w:t>
            </w:r>
            <w:r w:rsidR="001D15AF">
              <w:rPr>
                <w:rFonts w:ascii="Constantia" w:hAnsi="Constantia"/>
              </w:rPr>
              <w:t>rechtliche</w:t>
            </w:r>
            <w:r w:rsidR="00981567">
              <w:rPr>
                <w:rFonts w:ascii="Constantia" w:hAnsi="Constantia"/>
              </w:rPr>
              <w:t>n</w:t>
            </w:r>
            <w:r w:rsidR="001D15AF">
              <w:rPr>
                <w:rFonts w:ascii="Constantia" w:hAnsi="Constantia"/>
              </w:rPr>
              <w:t xml:space="preserve"> Dokumente, sondern auch auf Zeitungen</w:t>
            </w:r>
            <w:r w:rsidR="007D0DA3">
              <w:rPr>
                <w:rFonts w:ascii="Constantia" w:hAnsi="Constantia"/>
              </w:rPr>
              <w:t xml:space="preserve">. </w:t>
            </w:r>
            <w:r w:rsidR="001C4C3F">
              <w:rPr>
                <w:rFonts w:ascii="Constantia" w:hAnsi="Constantia"/>
              </w:rPr>
              <w:t>Das e</w:t>
            </w:r>
            <w:r w:rsidR="001C4C3F">
              <w:rPr>
                <w:rFonts w:ascii="Constantia" w:hAnsi="Constantia"/>
              </w:rPr>
              <w:t>m</w:t>
            </w:r>
            <w:r w:rsidR="001C4C3F">
              <w:rPr>
                <w:rFonts w:ascii="Constantia" w:hAnsi="Constantia"/>
              </w:rPr>
              <w:t>pörte die Amerikaner über alle Maßen und da sie</w:t>
            </w:r>
            <w:r w:rsidR="007D0DA3">
              <w:rPr>
                <w:rFonts w:ascii="Constantia" w:hAnsi="Constantia"/>
              </w:rPr>
              <w:t xml:space="preserve"> ohne eine Vertretung im Londoner Parlament keine politische Mitsprache hatten, beschlossen sie sich vom Mutterland loszusagen. Mit dieser Gründung eines neuen Staates wurde die erste moderne Demokratie geschaffen, wenn man einmal vom Sonderfall der Schweiz absieht, und wenn man auch davon absieht, dass diese Demokratie in den USA noch eine ganze Weile lang nicht für alle Einwohner galt: weder für die Ureinwohner noch für die ins Land geholten afrikanischen Sklaven. </w:t>
            </w:r>
          </w:p>
        </w:tc>
      </w:tr>
      <w:tr w:rsidR="00787ACB" w:rsidTr="00F34E70">
        <w:tc>
          <w:tcPr>
            <w:tcW w:w="1701" w:type="dxa"/>
          </w:tcPr>
          <w:p w:rsidR="00787ACB" w:rsidRPr="00181D2C" w:rsidRDefault="009E209D" w:rsidP="00C7567D">
            <w:pPr>
              <w:spacing w:after="120"/>
              <w:ind w:right="283"/>
              <w:rPr>
                <w:rFonts w:ascii="Constantia" w:hAnsi="Constantia"/>
                <w:b/>
                <w:sz w:val="18"/>
                <w:szCs w:val="18"/>
              </w:rPr>
            </w:pPr>
            <w:r w:rsidRPr="00181D2C">
              <w:rPr>
                <w:rFonts w:ascii="Constantia" w:hAnsi="Constantia"/>
                <w:b/>
                <w:sz w:val="18"/>
                <w:szCs w:val="18"/>
              </w:rPr>
              <w:t>Der amerik</w:t>
            </w:r>
            <w:r w:rsidRPr="00181D2C">
              <w:rPr>
                <w:rFonts w:ascii="Constantia" w:hAnsi="Constantia"/>
                <w:b/>
                <w:sz w:val="18"/>
                <w:szCs w:val="18"/>
              </w:rPr>
              <w:t>a</w:t>
            </w:r>
            <w:r w:rsidRPr="00181D2C">
              <w:rPr>
                <w:rFonts w:ascii="Constantia" w:hAnsi="Constantia"/>
                <w:b/>
                <w:sz w:val="18"/>
                <w:szCs w:val="18"/>
              </w:rPr>
              <w:t xml:space="preserve">nische </w:t>
            </w:r>
            <w:proofErr w:type="spellStart"/>
            <w:r w:rsidRPr="00181D2C">
              <w:rPr>
                <w:rFonts w:ascii="Constantia" w:hAnsi="Constantia"/>
                <w:b/>
                <w:sz w:val="18"/>
                <w:szCs w:val="18"/>
              </w:rPr>
              <w:t>Una</w:t>
            </w:r>
            <w:r w:rsidRPr="00181D2C">
              <w:rPr>
                <w:rFonts w:ascii="Constantia" w:hAnsi="Constantia"/>
                <w:b/>
                <w:sz w:val="18"/>
                <w:szCs w:val="18"/>
              </w:rPr>
              <w:t>b</w:t>
            </w:r>
            <w:r w:rsidRPr="00181D2C">
              <w:rPr>
                <w:rFonts w:ascii="Constantia" w:hAnsi="Constantia"/>
                <w:b/>
                <w:sz w:val="18"/>
                <w:szCs w:val="18"/>
              </w:rPr>
              <w:t>hängigkeits</w:t>
            </w:r>
            <w:r w:rsidR="006D1A45">
              <w:rPr>
                <w:rFonts w:ascii="Constantia" w:hAnsi="Constantia"/>
                <w:b/>
                <w:sz w:val="18"/>
                <w:szCs w:val="18"/>
              </w:rPr>
              <w:softHyphen/>
            </w:r>
            <w:r w:rsidRPr="00181D2C">
              <w:rPr>
                <w:rFonts w:ascii="Constantia" w:hAnsi="Constantia"/>
                <w:b/>
                <w:sz w:val="18"/>
                <w:szCs w:val="18"/>
              </w:rPr>
              <w:t>krieg</w:t>
            </w:r>
            <w:proofErr w:type="spellEnd"/>
            <w:r w:rsidRPr="00181D2C">
              <w:rPr>
                <w:rFonts w:ascii="Constantia" w:hAnsi="Constantia"/>
                <w:b/>
                <w:sz w:val="18"/>
                <w:szCs w:val="18"/>
              </w:rPr>
              <w:t xml:space="preserve"> </w:t>
            </w:r>
            <w:r w:rsidR="00E008BF" w:rsidRPr="00181D2C">
              <w:rPr>
                <w:rFonts w:ascii="Constantia" w:hAnsi="Constantia"/>
                <w:b/>
                <w:sz w:val="18"/>
                <w:szCs w:val="18"/>
              </w:rPr>
              <w:t xml:space="preserve">1776-83 </w:t>
            </w:r>
            <w:r w:rsidR="00787ACB" w:rsidRPr="00181D2C">
              <w:rPr>
                <w:rFonts w:ascii="Constantia" w:hAnsi="Constantia"/>
                <w:b/>
                <w:sz w:val="18"/>
                <w:szCs w:val="18"/>
              </w:rPr>
              <w:t>und die Schulden Frankreichs</w:t>
            </w:r>
          </w:p>
          <w:p w:rsidR="00C835B7" w:rsidRDefault="00C835B7" w:rsidP="00C7567D">
            <w:pPr>
              <w:spacing w:after="120"/>
              <w:ind w:right="283"/>
              <w:rPr>
                <w:rFonts w:ascii="Constantia" w:hAnsi="Constantia"/>
                <w:sz w:val="18"/>
                <w:szCs w:val="18"/>
              </w:rPr>
            </w:pPr>
          </w:p>
          <w:p w:rsidR="00C835B7" w:rsidRPr="00C835B7" w:rsidRDefault="00CD2676" w:rsidP="00C7567D">
            <w:pPr>
              <w:spacing w:after="120"/>
              <w:ind w:right="283"/>
              <w:rPr>
                <w:rFonts w:ascii="Constantia" w:hAnsi="Constantia"/>
                <w:sz w:val="16"/>
                <w:szCs w:val="16"/>
              </w:rPr>
            </w:pPr>
            <w:hyperlink r:id="rId14" w:history="1">
              <w:r w:rsidR="00C835B7" w:rsidRPr="00C835B7">
                <w:rPr>
                  <w:rStyle w:val="Hyperlink"/>
                  <w:rFonts w:ascii="Constantia" w:hAnsi="Constantia"/>
                  <w:sz w:val="16"/>
                  <w:szCs w:val="16"/>
                </w:rPr>
                <w:t>Kriegsschauplatz in Nordamerika</w:t>
              </w:r>
            </w:hyperlink>
          </w:p>
        </w:tc>
        <w:tc>
          <w:tcPr>
            <w:tcW w:w="7686" w:type="dxa"/>
          </w:tcPr>
          <w:p w:rsidR="00787ACB" w:rsidRDefault="00787ACB" w:rsidP="004848F8">
            <w:pPr>
              <w:spacing w:after="120"/>
              <w:ind w:left="283"/>
              <w:jc w:val="both"/>
              <w:rPr>
                <w:rFonts w:ascii="Constantia" w:hAnsi="Constantia"/>
              </w:rPr>
            </w:pPr>
            <w:r>
              <w:rPr>
                <w:rFonts w:ascii="Constantia" w:hAnsi="Constantia"/>
              </w:rPr>
              <w:t xml:space="preserve">Auch Frankreich hatte sich im Siebenjährigen Krieg </w:t>
            </w:r>
            <w:r w:rsidR="001C4C3F">
              <w:rPr>
                <w:rFonts w:ascii="Constantia" w:hAnsi="Constantia"/>
              </w:rPr>
              <w:t xml:space="preserve">hoch </w:t>
            </w:r>
            <w:r>
              <w:rPr>
                <w:rFonts w:ascii="Constantia" w:hAnsi="Constantia"/>
              </w:rPr>
              <w:t>verschuldet, z</w:t>
            </w:r>
            <w:r>
              <w:rPr>
                <w:rFonts w:ascii="Constantia" w:hAnsi="Constantia"/>
              </w:rPr>
              <w:t>u</w:t>
            </w:r>
            <w:r>
              <w:rPr>
                <w:rFonts w:ascii="Constantia" w:hAnsi="Constantia"/>
              </w:rPr>
              <w:t xml:space="preserve">dem hatte es den Krieg verloren. Hinzu kam dann noch die französische Hilfe für die Amerikaner in ihrem Unabhängigkeitskrieg (1776-83), </w:t>
            </w:r>
            <w:r w:rsidR="009C2C21">
              <w:rPr>
                <w:rFonts w:ascii="Constantia" w:hAnsi="Constantia"/>
              </w:rPr>
              <w:t>noch einmal sieben Jahre</w:t>
            </w:r>
            <w:r>
              <w:rPr>
                <w:rFonts w:ascii="Constantia" w:hAnsi="Constantia"/>
              </w:rPr>
              <w:t xml:space="preserve">. Mit der Unterstützung der Amerikaner wollte sich Frankreich für </w:t>
            </w:r>
            <w:r w:rsidR="00981567">
              <w:rPr>
                <w:rFonts w:ascii="Constantia" w:hAnsi="Constantia"/>
              </w:rPr>
              <w:t xml:space="preserve">die </w:t>
            </w:r>
            <w:r w:rsidR="009C2C21">
              <w:rPr>
                <w:rFonts w:ascii="Constantia" w:hAnsi="Constantia"/>
              </w:rPr>
              <w:t xml:space="preserve">vorherige </w:t>
            </w:r>
            <w:r w:rsidR="00981567">
              <w:rPr>
                <w:rFonts w:ascii="Constantia" w:hAnsi="Constantia"/>
              </w:rPr>
              <w:t xml:space="preserve">Niederlage im Siebenjährigen Krieg </w:t>
            </w:r>
            <w:r>
              <w:rPr>
                <w:rFonts w:ascii="Constantia" w:hAnsi="Constantia"/>
              </w:rPr>
              <w:t>an En</w:t>
            </w:r>
            <w:r>
              <w:rPr>
                <w:rFonts w:ascii="Constantia" w:hAnsi="Constantia"/>
              </w:rPr>
              <w:t>g</w:t>
            </w:r>
            <w:r>
              <w:rPr>
                <w:rFonts w:ascii="Constantia" w:hAnsi="Constantia"/>
              </w:rPr>
              <w:t xml:space="preserve">land rächen. </w:t>
            </w:r>
          </w:p>
          <w:p w:rsidR="00787ACB" w:rsidRDefault="00981567" w:rsidP="004848F8">
            <w:pPr>
              <w:spacing w:after="120"/>
              <w:ind w:left="283"/>
              <w:jc w:val="both"/>
              <w:rPr>
                <w:rFonts w:ascii="Constantia" w:hAnsi="Constantia"/>
              </w:rPr>
            </w:pPr>
            <w:r>
              <w:rPr>
                <w:rFonts w:ascii="Constantia" w:hAnsi="Constantia"/>
              </w:rPr>
              <w:t>Beide Kriege</w:t>
            </w:r>
            <w:r w:rsidR="00440868">
              <w:rPr>
                <w:rFonts w:ascii="Constantia" w:hAnsi="Constantia"/>
              </w:rPr>
              <w:t xml:space="preserve"> zog</w:t>
            </w:r>
            <w:r>
              <w:rPr>
                <w:rFonts w:ascii="Constantia" w:hAnsi="Constantia"/>
              </w:rPr>
              <w:t>en</w:t>
            </w:r>
            <w:r w:rsidR="00440868">
              <w:rPr>
                <w:rFonts w:ascii="Constantia" w:hAnsi="Constantia"/>
              </w:rPr>
              <w:t xml:space="preserve"> </w:t>
            </w:r>
            <w:r w:rsidR="00787ACB">
              <w:rPr>
                <w:rFonts w:ascii="Constantia" w:hAnsi="Constantia"/>
              </w:rPr>
              <w:t xml:space="preserve">Frankreich </w:t>
            </w:r>
            <w:r w:rsidR="00440868">
              <w:rPr>
                <w:rFonts w:ascii="Constantia" w:hAnsi="Constantia"/>
              </w:rPr>
              <w:t xml:space="preserve">weit tiefer in die Schulden hinein </w:t>
            </w:r>
            <w:r w:rsidR="00787ACB">
              <w:rPr>
                <w:rFonts w:ascii="Constantia" w:hAnsi="Constantia"/>
              </w:rPr>
              <w:t>als En</w:t>
            </w:r>
            <w:r w:rsidR="00787ACB">
              <w:rPr>
                <w:rFonts w:ascii="Constantia" w:hAnsi="Constantia"/>
              </w:rPr>
              <w:t>g</w:t>
            </w:r>
            <w:r w:rsidR="00787ACB">
              <w:rPr>
                <w:rFonts w:ascii="Constantia" w:hAnsi="Constantia"/>
              </w:rPr>
              <w:t>land</w:t>
            </w:r>
            <w:r>
              <w:rPr>
                <w:rFonts w:ascii="Constantia" w:hAnsi="Constantia"/>
              </w:rPr>
              <w:t xml:space="preserve">. England hatte </w:t>
            </w:r>
            <w:r w:rsidR="00787ACB">
              <w:rPr>
                <w:rFonts w:ascii="Constantia" w:hAnsi="Constantia"/>
              </w:rPr>
              <w:t xml:space="preserve">noch andere </w:t>
            </w:r>
            <w:r w:rsidR="00BA6BA5">
              <w:rPr>
                <w:rFonts w:ascii="Constantia" w:hAnsi="Constantia"/>
              </w:rPr>
              <w:t>Ressourcen</w:t>
            </w:r>
            <w:r w:rsidR="009C2C21">
              <w:rPr>
                <w:rFonts w:ascii="Constantia" w:hAnsi="Constantia"/>
              </w:rPr>
              <w:t xml:space="preserve"> und Potenziale, </w:t>
            </w:r>
            <w:r w:rsidR="00787ACB">
              <w:rPr>
                <w:rFonts w:ascii="Constantia" w:hAnsi="Constantia"/>
              </w:rPr>
              <w:t xml:space="preserve">Frankreich </w:t>
            </w:r>
            <w:r w:rsidR="00BA6BA5">
              <w:rPr>
                <w:rFonts w:ascii="Constantia" w:hAnsi="Constantia"/>
              </w:rPr>
              <w:t xml:space="preserve">dagegen </w:t>
            </w:r>
            <w:r w:rsidR="00787ACB">
              <w:rPr>
                <w:rFonts w:ascii="Constantia" w:hAnsi="Constantia"/>
              </w:rPr>
              <w:t xml:space="preserve">konnte seine </w:t>
            </w:r>
            <w:r w:rsidR="009C2C21">
              <w:rPr>
                <w:rFonts w:ascii="Constantia" w:hAnsi="Constantia"/>
              </w:rPr>
              <w:t xml:space="preserve">Schulden </w:t>
            </w:r>
            <w:r w:rsidR="00787ACB">
              <w:rPr>
                <w:rFonts w:ascii="Constantia" w:hAnsi="Constantia"/>
              </w:rPr>
              <w:t xml:space="preserve">nur der eigenen Bevölkerung aufbürden. </w:t>
            </w:r>
          </w:p>
        </w:tc>
      </w:tr>
      <w:tr w:rsidR="008D0459" w:rsidTr="00F34E70">
        <w:tc>
          <w:tcPr>
            <w:tcW w:w="1701" w:type="dxa"/>
          </w:tcPr>
          <w:p w:rsidR="00381839" w:rsidRDefault="008D0459" w:rsidP="00C7567D">
            <w:pPr>
              <w:spacing w:after="120"/>
              <w:ind w:right="283"/>
              <w:rPr>
                <w:rFonts w:ascii="Constantia" w:hAnsi="Constantia"/>
                <w:sz w:val="18"/>
                <w:szCs w:val="18"/>
              </w:rPr>
            </w:pPr>
            <w:r w:rsidRPr="00181D2C">
              <w:rPr>
                <w:rFonts w:ascii="Constantia" w:hAnsi="Constantia"/>
                <w:b/>
                <w:sz w:val="18"/>
                <w:szCs w:val="18"/>
              </w:rPr>
              <w:t>Zweimal Staatsban</w:t>
            </w:r>
            <w:r w:rsidRPr="00181D2C">
              <w:rPr>
                <w:rFonts w:ascii="Constantia" w:hAnsi="Constantia"/>
                <w:b/>
                <w:sz w:val="18"/>
                <w:szCs w:val="18"/>
              </w:rPr>
              <w:t>k</w:t>
            </w:r>
            <w:r w:rsidRPr="00181D2C">
              <w:rPr>
                <w:rFonts w:ascii="Constantia" w:hAnsi="Constantia"/>
                <w:b/>
                <w:sz w:val="18"/>
                <w:szCs w:val="18"/>
              </w:rPr>
              <w:t>rott in Fran</w:t>
            </w:r>
            <w:r w:rsidRPr="00181D2C">
              <w:rPr>
                <w:rFonts w:ascii="Constantia" w:hAnsi="Constantia"/>
                <w:b/>
                <w:sz w:val="18"/>
                <w:szCs w:val="18"/>
              </w:rPr>
              <w:t>k</w:t>
            </w:r>
            <w:r w:rsidRPr="00181D2C">
              <w:rPr>
                <w:rFonts w:ascii="Constantia" w:hAnsi="Constantia"/>
                <w:b/>
                <w:sz w:val="18"/>
                <w:szCs w:val="18"/>
              </w:rPr>
              <w:t>reich</w:t>
            </w:r>
            <w:r w:rsidR="00624B87" w:rsidRPr="00181D2C">
              <w:rPr>
                <w:rFonts w:ascii="Constantia" w:hAnsi="Constantia"/>
                <w:b/>
                <w:sz w:val="18"/>
                <w:szCs w:val="18"/>
              </w:rPr>
              <w:t xml:space="preserve"> vor und nach 1715</w:t>
            </w:r>
            <w:r w:rsidRPr="00181D2C">
              <w:rPr>
                <w:rFonts w:ascii="Constantia" w:hAnsi="Constantia"/>
                <w:b/>
                <w:sz w:val="18"/>
                <w:szCs w:val="18"/>
              </w:rPr>
              <w:t xml:space="preserve">, aber </w:t>
            </w:r>
            <w:r w:rsidR="002D045E">
              <w:rPr>
                <w:rFonts w:ascii="Constantia" w:hAnsi="Constantia"/>
                <w:b/>
                <w:sz w:val="18"/>
                <w:szCs w:val="18"/>
              </w:rPr>
              <w:t xml:space="preserve">noch </w:t>
            </w:r>
            <w:r w:rsidRPr="00181D2C">
              <w:rPr>
                <w:rFonts w:ascii="Constantia" w:hAnsi="Constantia"/>
                <w:b/>
                <w:sz w:val="18"/>
                <w:szCs w:val="18"/>
              </w:rPr>
              <w:t>keine Revol</w:t>
            </w:r>
            <w:r w:rsidRPr="00181D2C">
              <w:rPr>
                <w:rFonts w:ascii="Constantia" w:hAnsi="Constantia"/>
                <w:b/>
                <w:sz w:val="18"/>
                <w:szCs w:val="18"/>
              </w:rPr>
              <w:t>u</w:t>
            </w:r>
            <w:r w:rsidRPr="00181D2C">
              <w:rPr>
                <w:rFonts w:ascii="Constantia" w:hAnsi="Constantia"/>
                <w:b/>
                <w:sz w:val="18"/>
                <w:szCs w:val="18"/>
              </w:rPr>
              <w:t xml:space="preserve">tion </w:t>
            </w:r>
          </w:p>
          <w:p w:rsidR="00381839" w:rsidRDefault="00381839" w:rsidP="00C7567D">
            <w:pPr>
              <w:spacing w:after="120"/>
              <w:ind w:right="283"/>
              <w:rPr>
                <w:rFonts w:ascii="Constantia" w:hAnsi="Constantia"/>
                <w:sz w:val="18"/>
                <w:szCs w:val="18"/>
              </w:rPr>
            </w:pPr>
          </w:p>
          <w:p w:rsidR="00381839" w:rsidRPr="00381839" w:rsidRDefault="00CD2676" w:rsidP="00C7567D">
            <w:pPr>
              <w:spacing w:after="120"/>
              <w:ind w:right="283"/>
              <w:rPr>
                <w:rFonts w:ascii="Constantia" w:hAnsi="Constantia"/>
                <w:sz w:val="16"/>
                <w:szCs w:val="16"/>
              </w:rPr>
            </w:pPr>
            <w:hyperlink r:id="rId15" w:anchor="/filme/john-law-erfindung-der-wertpapiere/" w:history="1">
              <w:r w:rsidR="00381839" w:rsidRPr="00381839">
                <w:rPr>
                  <w:rStyle w:val="Hyperlink"/>
                  <w:rFonts w:ascii="Constantia" w:hAnsi="Constantia"/>
                  <w:sz w:val="16"/>
                  <w:szCs w:val="16"/>
                </w:rPr>
                <w:t>Karikatur: John Law und sein Goldesel</w:t>
              </w:r>
            </w:hyperlink>
          </w:p>
        </w:tc>
        <w:tc>
          <w:tcPr>
            <w:tcW w:w="7686" w:type="dxa"/>
          </w:tcPr>
          <w:p w:rsidR="00F602B6" w:rsidRDefault="008D0459" w:rsidP="004848F8">
            <w:pPr>
              <w:spacing w:after="120"/>
              <w:ind w:left="283"/>
              <w:jc w:val="both"/>
              <w:rPr>
                <w:rFonts w:ascii="Constantia" w:hAnsi="Constantia"/>
              </w:rPr>
            </w:pPr>
            <w:r>
              <w:rPr>
                <w:rFonts w:ascii="Constantia" w:hAnsi="Constantia"/>
              </w:rPr>
              <w:lastRenderedPageBreak/>
              <w:t xml:space="preserve">Schon zweimal </w:t>
            </w:r>
            <w:r w:rsidR="00624B87">
              <w:rPr>
                <w:rFonts w:ascii="Constantia" w:hAnsi="Constantia"/>
              </w:rPr>
              <w:t xml:space="preserve">zuvor hatte </w:t>
            </w:r>
            <w:r w:rsidR="009C2C21">
              <w:rPr>
                <w:rFonts w:ascii="Constantia" w:hAnsi="Constantia"/>
              </w:rPr>
              <w:t xml:space="preserve">man in Frankreich </w:t>
            </w:r>
            <w:r w:rsidR="00624B87">
              <w:rPr>
                <w:rFonts w:ascii="Constantia" w:hAnsi="Constantia"/>
              </w:rPr>
              <w:t xml:space="preserve">die Staatsschulden durch </w:t>
            </w:r>
            <w:r>
              <w:rPr>
                <w:rFonts w:ascii="Constantia" w:hAnsi="Constantia"/>
              </w:rPr>
              <w:t>die inflationäre Ausgabe von Staatsanleihen</w:t>
            </w:r>
            <w:r w:rsidR="00624B87">
              <w:rPr>
                <w:rFonts w:ascii="Constantia" w:hAnsi="Constantia"/>
              </w:rPr>
              <w:t xml:space="preserve"> lösen wollen</w:t>
            </w:r>
            <w:r>
              <w:rPr>
                <w:rFonts w:ascii="Constantia" w:hAnsi="Constantia"/>
              </w:rPr>
              <w:t xml:space="preserve">:  in der Endphase der Ära Ludwigs XIV., zu Beginn des 18. </w:t>
            </w:r>
            <w:proofErr w:type="spellStart"/>
            <w:r>
              <w:rPr>
                <w:rFonts w:ascii="Constantia" w:hAnsi="Constantia"/>
              </w:rPr>
              <w:t>Jh.s</w:t>
            </w:r>
            <w:proofErr w:type="spellEnd"/>
            <w:r>
              <w:rPr>
                <w:rFonts w:ascii="Constantia" w:hAnsi="Constantia"/>
              </w:rPr>
              <w:t>, als der Spanische Erbfolg</w:t>
            </w:r>
            <w:r>
              <w:rPr>
                <w:rFonts w:ascii="Constantia" w:hAnsi="Constantia"/>
              </w:rPr>
              <w:t>e</w:t>
            </w:r>
            <w:r>
              <w:rPr>
                <w:rFonts w:ascii="Constantia" w:hAnsi="Constantia"/>
              </w:rPr>
              <w:t>krieg finanziert werden musste, und noch einmal nach seinem Tode</w:t>
            </w:r>
            <w:r w:rsidR="00624B87">
              <w:rPr>
                <w:rFonts w:ascii="Constantia" w:hAnsi="Constantia"/>
              </w:rPr>
              <w:t xml:space="preserve"> 1715</w:t>
            </w:r>
            <w:r>
              <w:rPr>
                <w:rFonts w:ascii="Constantia" w:hAnsi="Constantia"/>
              </w:rPr>
              <w:t xml:space="preserve">, </w:t>
            </w:r>
            <w:r w:rsidR="009C2C21">
              <w:rPr>
                <w:rFonts w:ascii="Constantia" w:hAnsi="Constantia"/>
              </w:rPr>
              <w:t xml:space="preserve">als </w:t>
            </w:r>
            <w:r>
              <w:rPr>
                <w:rFonts w:ascii="Constantia" w:hAnsi="Constantia"/>
              </w:rPr>
              <w:t xml:space="preserve">der französische Staat nicht einmal mehr die Zinsen </w:t>
            </w:r>
            <w:r w:rsidR="00624B87">
              <w:rPr>
                <w:rFonts w:ascii="Constantia" w:hAnsi="Constantia"/>
              </w:rPr>
              <w:t xml:space="preserve">für seine Schulden </w:t>
            </w:r>
            <w:r>
              <w:rPr>
                <w:rFonts w:ascii="Constantia" w:hAnsi="Constantia"/>
              </w:rPr>
              <w:t>bezahlen konnte. Da zog man einen schottischen Finanzexperten namens John Law zu Rate</w:t>
            </w:r>
            <w:r w:rsidR="009C2C21">
              <w:rPr>
                <w:rFonts w:ascii="Constantia" w:hAnsi="Constantia"/>
              </w:rPr>
              <w:t xml:space="preserve">, der ein System von </w:t>
            </w:r>
            <w:r w:rsidR="00B81F06">
              <w:rPr>
                <w:rFonts w:ascii="Constantia" w:hAnsi="Constantia"/>
              </w:rPr>
              <w:t xml:space="preserve">verzinsten </w:t>
            </w:r>
            <w:r w:rsidR="009C2C21">
              <w:rPr>
                <w:rFonts w:ascii="Constantia" w:hAnsi="Constantia"/>
              </w:rPr>
              <w:t xml:space="preserve">Staatsanleihen erfand, die durch hartes Münzgeld der </w:t>
            </w:r>
            <w:r>
              <w:rPr>
                <w:rFonts w:ascii="Constantia" w:hAnsi="Constantia"/>
              </w:rPr>
              <w:t>Staatsbank (</w:t>
            </w:r>
            <w:r w:rsidRPr="00624B87">
              <w:rPr>
                <w:rFonts w:ascii="Constantia" w:hAnsi="Constantia"/>
                <w:i/>
              </w:rPr>
              <w:t>Banque Royale</w:t>
            </w:r>
            <w:r>
              <w:rPr>
                <w:rFonts w:ascii="Constantia" w:hAnsi="Constantia"/>
              </w:rPr>
              <w:t xml:space="preserve">) und </w:t>
            </w:r>
            <w:r w:rsidR="009C2C21">
              <w:rPr>
                <w:rFonts w:ascii="Constantia" w:hAnsi="Constantia"/>
              </w:rPr>
              <w:t xml:space="preserve">Aktien </w:t>
            </w:r>
            <w:r>
              <w:rPr>
                <w:rFonts w:ascii="Constantia" w:hAnsi="Constantia"/>
              </w:rPr>
              <w:t>eine</w:t>
            </w:r>
            <w:r w:rsidR="00624B87">
              <w:rPr>
                <w:rFonts w:ascii="Constantia" w:hAnsi="Constantia"/>
              </w:rPr>
              <w:t>r</w:t>
            </w:r>
            <w:r>
              <w:rPr>
                <w:rFonts w:ascii="Constantia" w:hAnsi="Constantia"/>
              </w:rPr>
              <w:t xml:space="preserve"> </w:t>
            </w:r>
            <w:r w:rsidR="009C2C21">
              <w:rPr>
                <w:rFonts w:ascii="Constantia" w:hAnsi="Constantia"/>
              </w:rPr>
              <w:lastRenderedPageBreak/>
              <w:t xml:space="preserve">staatlichen Kolonialhandelsgesellschaft </w:t>
            </w:r>
            <w:r w:rsidR="006D1A45" w:rsidRPr="006D1A45">
              <w:rPr>
                <w:rFonts w:ascii="Constantia" w:hAnsi="Constantia"/>
                <w:i/>
              </w:rPr>
              <w:t>(</w:t>
            </w:r>
            <w:r w:rsidRPr="00624B87">
              <w:rPr>
                <w:rFonts w:ascii="Constantia" w:hAnsi="Constantia"/>
                <w:i/>
              </w:rPr>
              <w:t>Compagnie des Indes</w:t>
            </w:r>
            <w:r w:rsidR="006D1A45">
              <w:rPr>
                <w:rFonts w:ascii="Constantia" w:hAnsi="Constantia"/>
                <w:i/>
              </w:rPr>
              <w:t>)</w:t>
            </w:r>
            <w:r>
              <w:rPr>
                <w:rFonts w:ascii="Constantia" w:hAnsi="Constantia"/>
              </w:rPr>
              <w:t xml:space="preserve">, </w:t>
            </w:r>
            <w:r w:rsidR="00624B87">
              <w:rPr>
                <w:rFonts w:ascii="Constantia" w:hAnsi="Constantia"/>
              </w:rPr>
              <w:t xml:space="preserve">gedeckt waren – oder vielmehr: gedeckt sein sollten. Man </w:t>
            </w:r>
            <w:r w:rsidR="00B81F06">
              <w:rPr>
                <w:rFonts w:ascii="Constantia" w:hAnsi="Constantia"/>
              </w:rPr>
              <w:t xml:space="preserve">gab Anleihen </w:t>
            </w:r>
            <w:r>
              <w:rPr>
                <w:rFonts w:ascii="Constantia" w:hAnsi="Constantia"/>
              </w:rPr>
              <w:t xml:space="preserve">in Höhe der fünfundzwanzigfachen </w:t>
            </w:r>
            <w:r w:rsidR="00624B87">
              <w:rPr>
                <w:rFonts w:ascii="Constantia" w:hAnsi="Constantia"/>
              </w:rPr>
              <w:t xml:space="preserve">Menge </w:t>
            </w:r>
            <w:r>
              <w:rPr>
                <w:rFonts w:ascii="Constantia" w:hAnsi="Constantia"/>
              </w:rPr>
              <w:t xml:space="preserve">(2,45 </w:t>
            </w:r>
            <w:proofErr w:type="spellStart"/>
            <w:r>
              <w:rPr>
                <w:rFonts w:ascii="Constantia" w:hAnsi="Constantia"/>
              </w:rPr>
              <w:t>Mrd</w:t>
            </w:r>
            <w:proofErr w:type="spellEnd"/>
            <w:r>
              <w:rPr>
                <w:rFonts w:ascii="Constantia" w:hAnsi="Constantia"/>
              </w:rPr>
              <w:t xml:space="preserve"> </w:t>
            </w:r>
            <w:proofErr w:type="spellStart"/>
            <w:r>
              <w:rPr>
                <w:rFonts w:ascii="Constantia" w:hAnsi="Constantia"/>
              </w:rPr>
              <w:t>Livres</w:t>
            </w:r>
            <w:proofErr w:type="spellEnd"/>
            <w:r>
              <w:rPr>
                <w:rFonts w:ascii="Constantia" w:hAnsi="Constantia"/>
              </w:rPr>
              <w:t>) der jährlichen Staat</w:t>
            </w:r>
            <w:r>
              <w:rPr>
                <w:rFonts w:ascii="Constantia" w:hAnsi="Constantia"/>
              </w:rPr>
              <w:t>s</w:t>
            </w:r>
            <w:r>
              <w:rPr>
                <w:rFonts w:ascii="Constantia" w:hAnsi="Constantia"/>
              </w:rPr>
              <w:t xml:space="preserve">einnahmen (ca. 100 </w:t>
            </w:r>
            <w:proofErr w:type="spellStart"/>
            <w:r>
              <w:rPr>
                <w:rFonts w:ascii="Constantia" w:hAnsi="Constantia"/>
              </w:rPr>
              <w:t>Mio</w:t>
            </w:r>
            <w:proofErr w:type="spellEnd"/>
            <w:r>
              <w:rPr>
                <w:rFonts w:ascii="Constantia" w:hAnsi="Constantia"/>
              </w:rPr>
              <w:t xml:space="preserve"> </w:t>
            </w:r>
            <w:proofErr w:type="spellStart"/>
            <w:r>
              <w:rPr>
                <w:rFonts w:ascii="Constantia" w:hAnsi="Constantia"/>
              </w:rPr>
              <w:t>Livres</w:t>
            </w:r>
            <w:proofErr w:type="spellEnd"/>
            <w:r>
              <w:rPr>
                <w:rFonts w:ascii="Constantia" w:hAnsi="Constantia"/>
              </w:rPr>
              <w:t xml:space="preserve">) </w:t>
            </w:r>
            <w:r w:rsidR="00B81F06">
              <w:rPr>
                <w:rFonts w:ascii="Constantia" w:hAnsi="Constantia"/>
              </w:rPr>
              <w:t xml:space="preserve">aus und die </w:t>
            </w:r>
            <w:r>
              <w:rPr>
                <w:rFonts w:ascii="Constantia" w:hAnsi="Constantia"/>
              </w:rPr>
              <w:t>Reserve an Metallgeld</w:t>
            </w:r>
            <w:r w:rsidR="00624B87">
              <w:rPr>
                <w:rFonts w:ascii="Constantia" w:hAnsi="Constantia"/>
              </w:rPr>
              <w:t xml:space="preserve"> deckte </w:t>
            </w:r>
            <w:r>
              <w:rPr>
                <w:rFonts w:ascii="Constantia" w:hAnsi="Constantia"/>
              </w:rPr>
              <w:t xml:space="preserve">kaum mehr als ein Achtzigstel (31 </w:t>
            </w:r>
            <w:proofErr w:type="spellStart"/>
            <w:r>
              <w:rPr>
                <w:rFonts w:ascii="Constantia" w:hAnsi="Constantia"/>
              </w:rPr>
              <w:t>Mio</w:t>
            </w:r>
            <w:proofErr w:type="spellEnd"/>
            <w:r>
              <w:rPr>
                <w:rFonts w:ascii="Constantia" w:hAnsi="Constantia"/>
              </w:rPr>
              <w:t xml:space="preserve"> </w:t>
            </w:r>
            <w:proofErr w:type="spellStart"/>
            <w:r>
              <w:rPr>
                <w:rFonts w:ascii="Constantia" w:hAnsi="Constantia"/>
              </w:rPr>
              <w:t>Livres</w:t>
            </w:r>
            <w:proofErr w:type="spellEnd"/>
            <w:r>
              <w:rPr>
                <w:rFonts w:ascii="Constantia" w:hAnsi="Constantia"/>
              </w:rPr>
              <w:t xml:space="preserve">) </w:t>
            </w:r>
            <w:r w:rsidR="00B81F06">
              <w:rPr>
                <w:rFonts w:ascii="Constantia" w:hAnsi="Constantia"/>
              </w:rPr>
              <w:t>davon</w:t>
            </w:r>
            <w:r>
              <w:rPr>
                <w:rFonts w:ascii="Constantia" w:hAnsi="Constantia"/>
              </w:rPr>
              <w:t xml:space="preserve">. </w:t>
            </w:r>
          </w:p>
          <w:p w:rsidR="008D0459" w:rsidRDefault="00081529" w:rsidP="004848F8">
            <w:pPr>
              <w:spacing w:after="120"/>
              <w:ind w:left="283"/>
              <w:jc w:val="both"/>
              <w:rPr>
                <w:rFonts w:ascii="Constantia" w:hAnsi="Constantia"/>
              </w:rPr>
            </w:pPr>
            <w:r>
              <w:rPr>
                <w:rFonts w:ascii="Constantia" w:hAnsi="Constantia"/>
              </w:rPr>
              <w:t>Die Spekulationsblase platzte, die Aktien verloren ihren Wert, d</w:t>
            </w:r>
            <w:r w:rsidR="008D0459">
              <w:rPr>
                <w:rFonts w:ascii="Constantia" w:hAnsi="Constantia"/>
              </w:rPr>
              <w:t xml:space="preserve">as ganze System brach zusammen, doch der Staat </w:t>
            </w:r>
            <w:r w:rsidR="00B81F06">
              <w:rPr>
                <w:rFonts w:ascii="Constantia" w:hAnsi="Constantia"/>
              </w:rPr>
              <w:t xml:space="preserve">noch nicht, </w:t>
            </w:r>
            <w:r w:rsidR="008D0459">
              <w:rPr>
                <w:rFonts w:ascii="Constantia" w:hAnsi="Constantia"/>
              </w:rPr>
              <w:t>die Revolution ließ noch auf sich warten.</w:t>
            </w:r>
            <w:r w:rsidR="00624B87">
              <w:rPr>
                <w:rFonts w:ascii="Constantia" w:hAnsi="Constantia"/>
              </w:rPr>
              <w:t xml:space="preserve"> </w:t>
            </w:r>
            <w:r w:rsidR="003F7463">
              <w:rPr>
                <w:rFonts w:ascii="Constantia" w:hAnsi="Constantia"/>
              </w:rPr>
              <w:t xml:space="preserve">800 </w:t>
            </w:r>
            <w:proofErr w:type="spellStart"/>
            <w:r w:rsidR="003F7463">
              <w:rPr>
                <w:rFonts w:ascii="Constantia" w:hAnsi="Constantia"/>
              </w:rPr>
              <w:t>Mio</w:t>
            </w:r>
            <w:proofErr w:type="spellEnd"/>
            <w:r w:rsidR="003F7463">
              <w:rPr>
                <w:rFonts w:ascii="Constantia" w:hAnsi="Constantia"/>
              </w:rPr>
              <w:t xml:space="preserve"> </w:t>
            </w:r>
            <w:proofErr w:type="spellStart"/>
            <w:r w:rsidR="003F7463">
              <w:rPr>
                <w:rFonts w:ascii="Constantia" w:hAnsi="Constantia"/>
              </w:rPr>
              <w:t>Livres</w:t>
            </w:r>
            <w:proofErr w:type="spellEnd"/>
            <w:r w:rsidR="003F7463">
              <w:rPr>
                <w:rFonts w:ascii="Constantia" w:hAnsi="Constantia"/>
              </w:rPr>
              <w:t>, das Achtfache des jährlichen Staat</w:t>
            </w:r>
            <w:r w:rsidR="003F7463">
              <w:rPr>
                <w:rFonts w:ascii="Constantia" w:hAnsi="Constantia"/>
              </w:rPr>
              <w:t>s</w:t>
            </w:r>
            <w:r w:rsidR="003F7463">
              <w:rPr>
                <w:rFonts w:ascii="Constantia" w:hAnsi="Constantia"/>
              </w:rPr>
              <w:t xml:space="preserve">haushaltes, löste sich </w:t>
            </w:r>
            <w:r w:rsidR="00B81F06">
              <w:rPr>
                <w:rFonts w:ascii="Constantia" w:hAnsi="Constantia"/>
              </w:rPr>
              <w:t xml:space="preserve">für die Anleger in </w:t>
            </w:r>
            <w:r w:rsidR="003F7463">
              <w:rPr>
                <w:rFonts w:ascii="Constantia" w:hAnsi="Constantia"/>
              </w:rPr>
              <w:t>Nichts auf</w:t>
            </w:r>
            <w:r w:rsidR="00B81F06">
              <w:rPr>
                <w:rFonts w:ascii="Constantia" w:hAnsi="Constantia"/>
              </w:rPr>
              <w:t>, doch der Staat konnte damit einen e</w:t>
            </w:r>
            <w:r w:rsidR="003F7463">
              <w:rPr>
                <w:rFonts w:ascii="Constantia" w:hAnsi="Constantia"/>
              </w:rPr>
              <w:t>rhebliche</w:t>
            </w:r>
            <w:r w:rsidR="00B81F06">
              <w:rPr>
                <w:rFonts w:ascii="Constantia" w:hAnsi="Constantia"/>
              </w:rPr>
              <w:t>n</w:t>
            </w:r>
            <w:r w:rsidR="003F7463">
              <w:rPr>
                <w:rFonts w:ascii="Constantia" w:hAnsi="Constantia"/>
              </w:rPr>
              <w:t xml:space="preserve"> Teil </w:t>
            </w:r>
            <w:r w:rsidR="00B81F06">
              <w:rPr>
                <w:rFonts w:ascii="Constantia" w:hAnsi="Constantia"/>
              </w:rPr>
              <w:t>seiner Schulden abschreiben.</w:t>
            </w:r>
          </w:p>
          <w:p w:rsidR="00F71073" w:rsidRDefault="00F71073" w:rsidP="004848F8">
            <w:pPr>
              <w:spacing w:after="120"/>
              <w:ind w:left="283"/>
              <w:jc w:val="both"/>
              <w:rPr>
                <w:rFonts w:ascii="Constantia" w:hAnsi="Constantia"/>
              </w:rPr>
            </w:pPr>
            <w:r>
              <w:rPr>
                <w:rFonts w:ascii="Constantia" w:hAnsi="Constantia"/>
              </w:rPr>
              <w:t xml:space="preserve">Betrug an den Anlegern? Gewiss. Man kann es aber auch anders sehen. Auf diese Weise war es dem Staat gelungen, das Vermögen der vermögenden Bürger für die Schuldentilgung </w:t>
            </w:r>
            <w:r w:rsidR="002415DE">
              <w:rPr>
                <w:rFonts w:ascii="Constantia" w:hAnsi="Constantia"/>
              </w:rPr>
              <w:t xml:space="preserve">ihres Staates </w:t>
            </w:r>
            <w:r>
              <w:rPr>
                <w:rFonts w:ascii="Constantia" w:hAnsi="Constantia"/>
              </w:rPr>
              <w:t>heranzuziehen, sozusagen e</w:t>
            </w:r>
            <w:r>
              <w:rPr>
                <w:rFonts w:ascii="Constantia" w:hAnsi="Constantia"/>
              </w:rPr>
              <w:t>i</w:t>
            </w:r>
            <w:r>
              <w:rPr>
                <w:rFonts w:ascii="Constantia" w:hAnsi="Constantia"/>
              </w:rPr>
              <w:t>ne drastische Form der Vermögenssteuer.</w:t>
            </w:r>
          </w:p>
        </w:tc>
      </w:tr>
      <w:tr w:rsidR="007D0DA3" w:rsidTr="00F34E70">
        <w:tc>
          <w:tcPr>
            <w:tcW w:w="1701" w:type="dxa"/>
          </w:tcPr>
          <w:p w:rsidR="007D0DA3" w:rsidRPr="00181D2C" w:rsidRDefault="0058557D" w:rsidP="00C7567D">
            <w:pPr>
              <w:spacing w:after="120"/>
              <w:ind w:right="283"/>
              <w:rPr>
                <w:rFonts w:ascii="Constantia" w:hAnsi="Constantia"/>
                <w:b/>
                <w:sz w:val="18"/>
                <w:szCs w:val="18"/>
              </w:rPr>
            </w:pPr>
            <w:r w:rsidRPr="00181D2C">
              <w:rPr>
                <w:rFonts w:ascii="Constantia" w:hAnsi="Constantia"/>
                <w:b/>
                <w:sz w:val="18"/>
                <w:szCs w:val="18"/>
              </w:rPr>
              <w:lastRenderedPageBreak/>
              <w:t>F</w:t>
            </w:r>
            <w:r w:rsidR="00787ACB" w:rsidRPr="00181D2C">
              <w:rPr>
                <w:rFonts w:ascii="Constantia" w:hAnsi="Constantia"/>
                <w:b/>
                <w:sz w:val="18"/>
                <w:szCs w:val="18"/>
              </w:rPr>
              <w:t>inanzielle Grenzen der absoluten Monarchie</w:t>
            </w:r>
          </w:p>
          <w:p w:rsidR="008954C2" w:rsidRPr="008954C2" w:rsidRDefault="00CD2676" w:rsidP="00C7567D">
            <w:pPr>
              <w:spacing w:after="120"/>
              <w:ind w:right="283"/>
              <w:rPr>
                <w:rFonts w:ascii="Constantia" w:hAnsi="Constantia"/>
                <w:sz w:val="16"/>
                <w:szCs w:val="16"/>
              </w:rPr>
            </w:pPr>
            <w:hyperlink r:id="rId16" w:history="1">
              <w:r w:rsidR="008954C2" w:rsidRPr="008954C2">
                <w:rPr>
                  <w:rStyle w:val="Hyperlink"/>
                  <w:rFonts w:ascii="Constantia" w:hAnsi="Constantia"/>
                  <w:sz w:val="16"/>
                  <w:szCs w:val="16"/>
                </w:rPr>
                <w:t>Titelblatt einer Erklärung des Königs zur Steuererhebung des „Zehnten“</w:t>
              </w:r>
            </w:hyperlink>
          </w:p>
        </w:tc>
        <w:tc>
          <w:tcPr>
            <w:tcW w:w="7686" w:type="dxa"/>
          </w:tcPr>
          <w:p w:rsidR="002D045E" w:rsidRDefault="007D0DA3" w:rsidP="001C4C3F">
            <w:pPr>
              <w:spacing w:after="120"/>
              <w:ind w:left="283"/>
              <w:jc w:val="both"/>
              <w:rPr>
                <w:rFonts w:ascii="Constantia" w:hAnsi="Constantia"/>
              </w:rPr>
            </w:pPr>
            <w:r>
              <w:rPr>
                <w:rFonts w:ascii="Constantia" w:hAnsi="Constantia"/>
              </w:rPr>
              <w:t>Der absolute Monarch war nämlich, anders als in unserer allgemeinen Vo</w:t>
            </w:r>
            <w:r>
              <w:rPr>
                <w:rFonts w:ascii="Constantia" w:hAnsi="Constantia"/>
              </w:rPr>
              <w:t>r</w:t>
            </w:r>
            <w:r>
              <w:rPr>
                <w:rFonts w:ascii="Constantia" w:hAnsi="Constantia"/>
              </w:rPr>
              <w:t>stellung, keinesfalls mit diktatorischer Vollmacht ausgestattet</w:t>
            </w:r>
            <w:r w:rsidR="00F22D2A">
              <w:rPr>
                <w:rFonts w:ascii="Constantia" w:hAnsi="Constantia"/>
              </w:rPr>
              <w:t>, er stand nicht wirklich „über dem Gesetz“, wie es die Theorie des Absolutismus sah</w:t>
            </w:r>
            <w:r w:rsidR="002D045E">
              <w:rPr>
                <w:rFonts w:ascii="Constantia" w:hAnsi="Constantia"/>
              </w:rPr>
              <w:t xml:space="preserve"> („</w:t>
            </w:r>
            <w:proofErr w:type="spellStart"/>
            <w:r w:rsidR="002D045E">
              <w:rPr>
                <w:rFonts w:ascii="Constantia" w:hAnsi="Constantia"/>
              </w:rPr>
              <w:t>legisbus</w:t>
            </w:r>
            <w:proofErr w:type="spellEnd"/>
            <w:r w:rsidR="002D045E">
              <w:rPr>
                <w:rFonts w:ascii="Constantia" w:hAnsi="Constantia"/>
              </w:rPr>
              <w:t xml:space="preserve"> </w:t>
            </w:r>
            <w:proofErr w:type="spellStart"/>
            <w:r w:rsidR="002D045E">
              <w:rPr>
                <w:rFonts w:ascii="Constantia" w:hAnsi="Constantia"/>
              </w:rPr>
              <w:t>absolutus</w:t>
            </w:r>
            <w:proofErr w:type="spellEnd"/>
            <w:r w:rsidR="002D045E">
              <w:rPr>
                <w:rFonts w:ascii="Constantia" w:hAnsi="Constantia"/>
              </w:rPr>
              <w:t>“)</w:t>
            </w:r>
            <w:r>
              <w:rPr>
                <w:rFonts w:ascii="Constantia" w:hAnsi="Constantia"/>
              </w:rPr>
              <w:t xml:space="preserve">. </w:t>
            </w:r>
            <w:r w:rsidR="002D045E">
              <w:rPr>
                <w:rFonts w:ascii="Constantia" w:hAnsi="Constantia"/>
              </w:rPr>
              <w:t>Die Tatsache, dass seit 1614 die Ständeversammlung in Frankreich nicht mehr einberufen wurde, hieß nicht, dass das Mitspr</w:t>
            </w:r>
            <w:r w:rsidR="002D045E">
              <w:rPr>
                <w:rFonts w:ascii="Constantia" w:hAnsi="Constantia"/>
              </w:rPr>
              <w:t>a</w:t>
            </w:r>
            <w:r w:rsidR="002D045E">
              <w:rPr>
                <w:rFonts w:ascii="Constantia" w:hAnsi="Constantia"/>
              </w:rPr>
              <w:t xml:space="preserve">cherecht der Stände – also Klerus, Adel und Dritter Stand (das Volk) – bei der Erhebung direkter Steuern nicht mehr gültig war. </w:t>
            </w:r>
            <w:r>
              <w:rPr>
                <w:rFonts w:ascii="Constantia" w:hAnsi="Constantia"/>
              </w:rPr>
              <w:t xml:space="preserve">Ludwig XIV. </w:t>
            </w:r>
            <w:r w:rsidR="00F22D2A">
              <w:rPr>
                <w:rFonts w:ascii="Constantia" w:hAnsi="Constantia"/>
              </w:rPr>
              <w:t xml:space="preserve">hatte seinen Spielraum </w:t>
            </w:r>
            <w:r>
              <w:rPr>
                <w:rFonts w:ascii="Constantia" w:hAnsi="Constantia"/>
              </w:rPr>
              <w:t>schon bis an die Grenze ausgereizt, z.B. durch die daue</w:t>
            </w:r>
            <w:r>
              <w:rPr>
                <w:rFonts w:ascii="Constantia" w:hAnsi="Constantia"/>
              </w:rPr>
              <w:t>r</w:t>
            </w:r>
            <w:r>
              <w:rPr>
                <w:rFonts w:ascii="Constantia" w:hAnsi="Constantia"/>
              </w:rPr>
              <w:t>hafte Etablierung einer Sondersteuer für die Kriegsführung oder eine So</w:t>
            </w:r>
            <w:r>
              <w:rPr>
                <w:rFonts w:ascii="Constantia" w:hAnsi="Constantia"/>
              </w:rPr>
              <w:t>n</w:t>
            </w:r>
            <w:r>
              <w:rPr>
                <w:rFonts w:ascii="Constantia" w:hAnsi="Constantia"/>
              </w:rPr>
              <w:t>derabgabe zur Abzahlung der Staatsschulden – eine sehr modern und a</w:t>
            </w:r>
            <w:r>
              <w:rPr>
                <w:rFonts w:ascii="Constantia" w:hAnsi="Constantia"/>
              </w:rPr>
              <w:t>k</w:t>
            </w:r>
            <w:r>
              <w:rPr>
                <w:rFonts w:ascii="Constantia" w:hAnsi="Constantia"/>
              </w:rPr>
              <w:t>tuell anmutende Erfindung, die es in Frankreich auch heute seit etwa zwei Jahrzehnen wieder gibt</w:t>
            </w:r>
            <w:r w:rsidR="001C4C3F">
              <w:rPr>
                <w:rFonts w:ascii="Constantia" w:hAnsi="Constantia"/>
              </w:rPr>
              <w:t>,</w:t>
            </w:r>
            <w:r w:rsidR="006D1A45">
              <w:rPr>
                <w:rFonts w:ascii="Constantia" w:hAnsi="Constantia"/>
              </w:rPr>
              <w:t xml:space="preserve"> ohne dass die Schulden geringer würden.</w:t>
            </w:r>
            <w:r>
              <w:rPr>
                <w:rFonts w:ascii="Constantia" w:hAnsi="Constantia"/>
              </w:rPr>
              <w:t xml:space="preserve"> </w:t>
            </w:r>
          </w:p>
        </w:tc>
      </w:tr>
      <w:tr w:rsidR="007D0DA3" w:rsidTr="00F34E70">
        <w:tc>
          <w:tcPr>
            <w:tcW w:w="1701" w:type="dxa"/>
          </w:tcPr>
          <w:p w:rsidR="00357F9F" w:rsidRPr="00181D2C" w:rsidRDefault="008E5068" w:rsidP="00C7567D">
            <w:pPr>
              <w:spacing w:after="120"/>
              <w:ind w:right="283"/>
              <w:rPr>
                <w:rFonts w:ascii="Constantia" w:hAnsi="Constantia"/>
                <w:b/>
                <w:sz w:val="18"/>
                <w:szCs w:val="18"/>
              </w:rPr>
            </w:pPr>
            <w:r w:rsidRPr="00181D2C">
              <w:rPr>
                <w:rFonts w:ascii="Constantia" w:hAnsi="Constantia"/>
                <w:b/>
                <w:sz w:val="18"/>
                <w:szCs w:val="18"/>
              </w:rPr>
              <w:t>1763: neue Rekordve</w:t>
            </w:r>
            <w:r w:rsidRPr="00181D2C">
              <w:rPr>
                <w:rFonts w:ascii="Constantia" w:hAnsi="Constantia"/>
                <w:b/>
                <w:sz w:val="18"/>
                <w:szCs w:val="18"/>
              </w:rPr>
              <w:t>r</w:t>
            </w:r>
            <w:r w:rsidRPr="00181D2C">
              <w:rPr>
                <w:rFonts w:ascii="Constantia" w:hAnsi="Constantia"/>
                <w:b/>
                <w:sz w:val="18"/>
                <w:szCs w:val="18"/>
              </w:rPr>
              <w:t>schuldung Frankreichs</w:t>
            </w:r>
          </w:p>
          <w:p w:rsidR="00BD4DE7" w:rsidRPr="00FB2243" w:rsidRDefault="00EB3A82" w:rsidP="00EB3A82">
            <w:pPr>
              <w:spacing w:after="120"/>
              <w:ind w:right="283"/>
              <w:rPr>
                <w:rFonts w:ascii="Constantia" w:hAnsi="Constantia"/>
                <w:sz w:val="18"/>
                <w:szCs w:val="18"/>
              </w:rPr>
            </w:pPr>
            <w:r w:rsidRPr="0051409B">
              <w:rPr>
                <w:rFonts w:ascii="Constantia" w:hAnsi="Constantia"/>
                <w:sz w:val="16"/>
                <w:szCs w:val="16"/>
              </w:rPr>
              <w:t xml:space="preserve">Vgl. </w:t>
            </w:r>
            <w:r w:rsidRPr="00715821">
              <w:rPr>
                <w:rFonts w:ascii="Constantia" w:hAnsi="Constantia"/>
                <w:sz w:val="16"/>
                <w:szCs w:val="16"/>
              </w:rPr>
              <w:t>Geschichte und Gesche</w:t>
            </w:r>
            <w:r w:rsidRPr="00715821">
              <w:rPr>
                <w:rFonts w:ascii="Constantia" w:hAnsi="Constantia"/>
                <w:sz w:val="16"/>
                <w:szCs w:val="16"/>
              </w:rPr>
              <w:softHyphen/>
              <w:t>hen Sek. II – Frühe Neuzeit</w:t>
            </w:r>
            <w:r w:rsidRPr="0051409B">
              <w:rPr>
                <w:rFonts w:ascii="Constantia" w:hAnsi="Constantia"/>
                <w:sz w:val="16"/>
                <w:szCs w:val="16"/>
              </w:rPr>
              <w:t>, Klett, 2006, S. 172</w:t>
            </w:r>
          </w:p>
        </w:tc>
        <w:tc>
          <w:tcPr>
            <w:tcW w:w="7686" w:type="dxa"/>
          </w:tcPr>
          <w:p w:rsidR="007D0DA3" w:rsidRDefault="004B21E2" w:rsidP="00C10DC2">
            <w:pPr>
              <w:spacing w:after="120"/>
              <w:ind w:left="283"/>
              <w:jc w:val="both"/>
              <w:rPr>
                <w:rFonts w:ascii="Constantia" w:hAnsi="Constantia"/>
              </w:rPr>
            </w:pPr>
            <w:r w:rsidRPr="008954C2">
              <w:rPr>
                <w:rFonts w:ascii="Constantia" w:hAnsi="Constantia"/>
              </w:rPr>
              <w:t xml:space="preserve">1763, nach dem </w:t>
            </w:r>
            <w:r w:rsidR="001C4C3F">
              <w:rPr>
                <w:rFonts w:ascii="Constantia" w:hAnsi="Constantia"/>
              </w:rPr>
              <w:t>Siebenjährigen Krieg</w:t>
            </w:r>
            <w:r w:rsidR="008E5068" w:rsidRPr="008954C2">
              <w:rPr>
                <w:rFonts w:ascii="Constantia" w:hAnsi="Constantia"/>
              </w:rPr>
              <w:t>,</w:t>
            </w:r>
            <w:r w:rsidR="005C54ED" w:rsidRPr="008954C2">
              <w:rPr>
                <w:rFonts w:ascii="Constantia" w:hAnsi="Constantia"/>
              </w:rPr>
              <w:t xml:space="preserve"> </w:t>
            </w:r>
            <w:r w:rsidR="006C6C2A" w:rsidRPr="008954C2">
              <w:rPr>
                <w:rFonts w:ascii="Constantia" w:hAnsi="Constantia"/>
              </w:rPr>
              <w:t xml:space="preserve">stand der </w:t>
            </w:r>
            <w:r w:rsidRPr="008954C2">
              <w:rPr>
                <w:rFonts w:ascii="Constantia" w:hAnsi="Constantia"/>
              </w:rPr>
              <w:t xml:space="preserve">französische </w:t>
            </w:r>
            <w:r w:rsidR="006C6C2A" w:rsidRPr="008954C2">
              <w:rPr>
                <w:rFonts w:ascii="Constantia" w:hAnsi="Constantia"/>
              </w:rPr>
              <w:t xml:space="preserve">Staat </w:t>
            </w:r>
            <w:r w:rsidRPr="008954C2">
              <w:rPr>
                <w:rFonts w:ascii="Constantia" w:hAnsi="Constantia"/>
              </w:rPr>
              <w:t xml:space="preserve">also </w:t>
            </w:r>
            <w:r w:rsidR="006C6C2A" w:rsidRPr="008954C2">
              <w:rPr>
                <w:rFonts w:ascii="Constantia" w:hAnsi="Constantia"/>
              </w:rPr>
              <w:t xml:space="preserve">wieder </w:t>
            </w:r>
            <w:r w:rsidRPr="008954C2">
              <w:rPr>
                <w:rFonts w:ascii="Constantia" w:hAnsi="Constantia"/>
              </w:rPr>
              <w:t xml:space="preserve">mal </w:t>
            </w:r>
            <w:r w:rsidR="006C6C2A" w:rsidRPr="008954C2">
              <w:rPr>
                <w:rFonts w:ascii="Constantia" w:hAnsi="Constantia"/>
              </w:rPr>
              <w:t xml:space="preserve">am Abgrund: </w:t>
            </w:r>
            <w:r w:rsidRPr="008954C2">
              <w:rPr>
                <w:rFonts w:ascii="Constantia" w:hAnsi="Constantia"/>
              </w:rPr>
              <w:t>Die jährlichen Staatseinnahmen reichten bei we</w:t>
            </w:r>
            <w:r w:rsidRPr="008954C2">
              <w:rPr>
                <w:rFonts w:ascii="Constantia" w:hAnsi="Constantia"/>
              </w:rPr>
              <w:t>i</w:t>
            </w:r>
            <w:r w:rsidRPr="008954C2">
              <w:rPr>
                <w:rFonts w:ascii="Constantia" w:hAnsi="Constantia"/>
              </w:rPr>
              <w:t xml:space="preserve">tem nicht zur Deckung der Ausgaben, </w:t>
            </w:r>
            <w:r w:rsidR="008E5068" w:rsidRPr="008954C2">
              <w:rPr>
                <w:rFonts w:ascii="Constantia" w:hAnsi="Constantia"/>
              </w:rPr>
              <w:t xml:space="preserve">fast 39% des Staatshaushalts musste mit neuen Schulden gedeckt werden (200 </w:t>
            </w:r>
            <w:proofErr w:type="spellStart"/>
            <w:r w:rsidR="008E5068" w:rsidRPr="008954C2">
              <w:rPr>
                <w:rFonts w:ascii="Constantia" w:hAnsi="Constantia"/>
              </w:rPr>
              <w:t>Mio</w:t>
            </w:r>
            <w:proofErr w:type="spellEnd"/>
            <w:r w:rsidR="008E5068" w:rsidRPr="008954C2">
              <w:rPr>
                <w:rFonts w:ascii="Constantia" w:hAnsi="Constantia"/>
              </w:rPr>
              <w:t xml:space="preserve"> von 520 </w:t>
            </w:r>
            <w:proofErr w:type="spellStart"/>
            <w:r w:rsidR="008E5068" w:rsidRPr="008954C2">
              <w:rPr>
                <w:rFonts w:ascii="Constantia" w:hAnsi="Constantia"/>
              </w:rPr>
              <w:t>Mio</w:t>
            </w:r>
            <w:proofErr w:type="spellEnd"/>
            <w:r w:rsidR="008E5068" w:rsidRPr="008954C2">
              <w:rPr>
                <w:rFonts w:ascii="Constantia" w:hAnsi="Constantia"/>
              </w:rPr>
              <w:t xml:space="preserve">), der </w:t>
            </w:r>
            <w:r w:rsidRPr="008954C2">
              <w:rPr>
                <w:rFonts w:ascii="Constantia" w:hAnsi="Constantia"/>
              </w:rPr>
              <w:t>a</w:t>
            </w:r>
            <w:r w:rsidR="008E5068" w:rsidRPr="008954C2">
              <w:rPr>
                <w:rFonts w:ascii="Constantia" w:hAnsi="Constantia"/>
              </w:rPr>
              <w:t>uf</w:t>
            </w:r>
            <w:r w:rsidRPr="008954C2">
              <w:rPr>
                <w:rFonts w:ascii="Constantia" w:hAnsi="Constantia"/>
              </w:rPr>
              <w:t>g</w:t>
            </w:r>
            <w:r w:rsidRPr="008954C2">
              <w:rPr>
                <w:rFonts w:ascii="Constantia" w:hAnsi="Constantia"/>
              </w:rPr>
              <w:t>e</w:t>
            </w:r>
            <w:r w:rsidRPr="008954C2">
              <w:rPr>
                <w:rFonts w:ascii="Constantia" w:hAnsi="Constantia"/>
              </w:rPr>
              <w:t>häufte Schulden</w:t>
            </w:r>
            <w:r w:rsidR="008E5068" w:rsidRPr="008954C2">
              <w:rPr>
                <w:rFonts w:ascii="Constantia" w:hAnsi="Constantia"/>
              </w:rPr>
              <w:t xml:space="preserve">berg </w:t>
            </w:r>
            <w:r w:rsidR="00AB2C7C" w:rsidRPr="008954C2">
              <w:rPr>
                <w:rFonts w:ascii="Constantia" w:hAnsi="Constantia"/>
              </w:rPr>
              <w:t xml:space="preserve">(1,8 </w:t>
            </w:r>
            <w:proofErr w:type="spellStart"/>
            <w:r w:rsidR="00AB2C7C" w:rsidRPr="008954C2">
              <w:rPr>
                <w:rFonts w:ascii="Constantia" w:hAnsi="Constantia"/>
              </w:rPr>
              <w:t>Mio</w:t>
            </w:r>
            <w:proofErr w:type="spellEnd"/>
            <w:r w:rsidR="00AB2C7C" w:rsidRPr="008954C2">
              <w:rPr>
                <w:rFonts w:ascii="Constantia" w:hAnsi="Constantia"/>
              </w:rPr>
              <w:t xml:space="preserve"> </w:t>
            </w:r>
            <w:proofErr w:type="spellStart"/>
            <w:r w:rsidR="00AB2C7C" w:rsidRPr="008954C2">
              <w:rPr>
                <w:rFonts w:ascii="Constantia" w:hAnsi="Constantia"/>
              </w:rPr>
              <w:t>Livres</w:t>
            </w:r>
            <w:proofErr w:type="spellEnd"/>
            <w:r w:rsidR="00AB2C7C" w:rsidRPr="008954C2">
              <w:rPr>
                <w:rFonts w:ascii="Constantia" w:hAnsi="Constantia"/>
              </w:rPr>
              <w:t xml:space="preserve">) </w:t>
            </w:r>
            <w:r w:rsidRPr="008954C2">
              <w:rPr>
                <w:rFonts w:ascii="Constantia" w:hAnsi="Constantia"/>
              </w:rPr>
              <w:t>betrug fast das Sechsfache der jährl</w:t>
            </w:r>
            <w:r w:rsidRPr="008954C2">
              <w:rPr>
                <w:rFonts w:ascii="Constantia" w:hAnsi="Constantia"/>
              </w:rPr>
              <w:t>i</w:t>
            </w:r>
            <w:r w:rsidRPr="008954C2">
              <w:rPr>
                <w:rFonts w:ascii="Constantia" w:hAnsi="Constantia"/>
              </w:rPr>
              <w:t xml:space="preserve">chen Einnahmen </w:t>
            </w:r>
            <w:r w:rsidR="00AB2C7C" w:rsidRPr="008954C2">
              <w:rPr>
                <w:rFonts w:ascii="Constantia" w:hAnsi="Constantia"/>
              </w:rPr>
              <w:t xml:space="preserve">(320 </w:t>
            </w:r>
            <w:proofErr w:type="spellStart"/>
            <w:r w:rsidR="00AB2C7C" w:rsidRPr="008954C2">
              <w:rPr>
                <w:rFonts w:ascii="Constantia" w:hAnsi="Constantia"/>
              </w:rPr>
              <w:t>Mio</w:t>
            </w:r>
            <w:proofErr w:type="spellEnd"/>
            <w:proofErr w:type="gramStart"/>
            <w:r w:rsidR="00AB2C7C" w:rsidRPr="008954C2">
              <w:rPr>
                <w:rFonts w:ascii="Constantia" w:hAnsi="Constantia"/>
              </w:rPr>
              <w:t>)</w:t>
            </w:r>
            <w:r w:rsidR="008E5068" w:rsidRPr="008954C2">
              <w:rPr>
                <w:rFonts w:ascii="Constantia" w:hAnsi="Constantia"/>
              </w:rPr>
              <w:t xml:space="preserve"> .</w:t>
            </w:r>
            <w:proofErr w:type="gramEnd"/>
            <w:r w:rsidR="008954C2" w:rsidRPr="008954C2">
              <w:rPr>
                <w:rFonts w:ascii="Constantia" w:hAnsi="Constantia"/>
              </w:rPr>
              <w:t xml:space="preserve"> </w:t>
            </w:r>
            <w:r w:rsidR="006D1A45">
              <w:rPr>
                <w:rFonts w:ascii="Constantia" w:hAnsi="Constantia"/>
              </w:rPr>
              <w:t>Das war weniger als in der Krise zuvor, doch das Problem lag in der Dynamik der laufenden Neuverschuldung.</w:t>
            </w:r>
          </w:p>
        </w:tc>
      </w:tr>
      <w:tr w:rsidR="00357F9F" w:rsidTr="00F34E70">
        <w:tc>
          <w:tcPr>
            <w:tcW w:w="1701" w:type="dxa"/>
          </w:tcPr>
          <w:p w:rsidR="00357F9F" w:rsidRPr="00181D2C" w:rsidRDefault="00E31616" w:rsidP="00C7567D">
            <w:pPr>
              <w:spacing w:after="120"/>
              <w:ind w:right="283"/>
              <w:rPr>
                <w:rFonts w:ascii="Constantia" w:hAnsi="Constantia"/>
                <w:b/>
                <w:sz w:val="18"/>
                <w:szCs w:val="18"/>
              </w:rPr>
            </w:pPr>
            <w:r w:rsidRPr="00181D2C">
              <w:rPr>
                <w:rFonts w:ascii="Constantia" w:hAnsi="Constantia"/>
                <w:b/>
                <w:sz w:val="18"/>
                <w:szCs w:val="18"/>
              </w:rPr>
              <w:t>Situation am Vorabend der Französ</w:t>
            </w:r>
            <w:r w:rsidRPr="00181D2C">
              <w:rPr>
                <w:rFonts w:ascii="Constantia" w:hAnsi="Constantia"/>
                <w:b/>
                <w:sz w:val="18"/>
                <w:szCs w:val="18"/>
              </w:rPr>
              <w:t>i</w:t>
            </w:r>
            <w:r w:rsidRPr="00181D2C">
              <w:rPr>
                <w:rFonts w:ascii="Constantia" w:hAnsi="Constantia"/>
                <w:b/>
                <w:sz w:val="18"/>
                <w:szCs w:val="18"/>
              </w:rPr>
              <w:t>schen Rev</w:t>
            </w:r>
            <w:r w:rsidRPr="00181D2C">
              <w:rPr>
                <w:rFonts w:ascii="Constantia" w:hAnsi="Constantia"/>
                <w:b/>
                <w:sz w:val="18"/>
                <w:szCs w:val="18"/>
              </w:rPr>
              <w:t>o</w:t>
            </w:r>
            <w:r w:rsidRPr="00181D2C">
              <w:rPr>
                <w:rFonts w:ascii="Constantia" w:hAnsi="Constantia"/>
                <w:b/>
                <w:sz w:val="18"/>
                <w:szCs w:val="18"/>
              </w:rPr>
              <w:t>lution</w:t>
            </w:r>
          </w:p>
          <w:p w:rsidR="0095644F" w:rsidRPr="008954C2" w:rsidRDefault="00CD2676" w:rsidP="00C7567D">
            <w:pPr>
              <w:spacing w:after="120"/>
              <w:ind w:right="283"/>
              <w:rPr>
                <w:rFonts w:ascii="Constantia" w:hAnsi="Constantia"/>
                <w:sz w:val="16"/>
                <w:szCs w:val="16"/>
              </w:rPr>
            </w:pPr>
            <w:hyperlink r:id="rId17" w:history="1">
              <w:r w:rsidR="0095644F" w:rsidRPr="0095644F">
                <w:rPr>
                  <w:rStyle w:val="Hyperlink"/>
                  <w:rFonts w:ascii="Constantia" w:hAnsi="Constantia"/>
                  <w:sz w:val="16"/>
                  <w:szCs w:val="16"/>
                </w:rPr>
                <w:t>Statistische Übersicht</w:t>
              </w:r>
            </w:hyperlink>
          </w:p>
        </w:tc>
        <w:tc>
          <w:tcPr>
            <w:tcW w:w="7686" w:type="dxa"/>
          </w:tcPr>
          <w:p w:rsidR="00357F9F" w:rsidRDefault="006D1A45" w:rsidP="004848F8">
            <w:pPr>
              <w:spacing w:after="120"/>
              <w:ind w:left="283"/>
              <w:jc w:val="both"/>
              <w:rPr>
                <w:rFonts w:ascii="Constantia" w:hAnsi="Constantia"/>
              </w:rPr>
            </w:pPr>
            <w:r>
              <w:rPr>
                <w:rFonts w:ascii="Constantia" w:hAnsi="Constantia"/>
              </w:rPr>
              <w:t>S</w:t>
            </w:r>
            <w:r w:rsidR="00FB6147">
              <w:rPr>
                <w:rFonts w:ascii="Constantia" w:hAnsi="Constantia"/>
              </w:rPr>
              <w:t>elbst Einsparungen beim Militär und bei der verschwenderischen Hofha</w:t>
            </w:r>
            <w:r w:rsidR="00FB6147">
              <w:rPr>
                <w:rFonts w:ascii="Constantia" w:hAnsi="Constantia"/>
              </w:rPr>
              <w:t>l</w:t>
            </w:r>
            <w:r w:rsidR="00FB6147">
              <w:rPr>
                <w:rFonts w:ascii="Constantia" w:hAnsi="Constantia"/>
              </w:rPr>
              <w:t>tung in Versailles vermochten die Spirale der Verschuldung nicht aufzuha</w:t>
            </w:r>
            <w:r w:rsidR="00FB6147">
              <w:rPr>
                <w:rFonts w:ascii="Constantia" w:hAnsi="Constantia"/>
              </w:rPr>
              <w:t>l</w:t>
            </w:r>
            <w:r w:rsidR="00FB6147">
              <w:rPr>
                <w:rFonts w:ascii="Constantia" w:hAnsi="Constantia"/>
              </w:rPr>
              <w:t xml:space="preserve">ten. </w:t>
            </w:r>
            <w:r w:rsidR="00E31616">
              <w:rPr>
                <w:rFonts w:ascii="Constantia" w:hAnsi="Constantia"/>
              </w:rPr>
              <w:t xml:space="preserve">Im Staatshaushalt von 1788 machte der Schuldendienst 41% aus (261,1 </w:t>
            </w:r>
            <w:proofErr w:type="spellStart"/>
            <w:r w:rsidR="00E31616">
              <w:rPr>
                <w:rFonts w:ascii="Constantia" w:hAnsi="Constantia"/>
              </w:rPr>
              <w:t>Mio</w:t>
            </w:r>
            <w:proofErr w:type="spellEnd"/>
            <w:r w:rsidR="00E31616">
              <w:rPr>
                <w:rFonts w:ascii="Constantia" w:hAnsi="Constantia"/>
              </w:rPr>
              <w:t xml:space="preserve"> </w:t>
            </w:r>
            <w:proofErr w:type="spellStart"/>
            <w:r w:rsidR="00E31616">
              <w:rPr>
                <w:rFonts w:ascii="Constantia" w:hAnsi="Constantia"/>
              </w:rPr>
              <w:t>Livres</w:t>
            </w:r>
            <w:proofErr w:type="spellEnd"/>
            <w:r w:rsidR="00E31616">
              <w:rPr>
                <w:rFonts w:ascii="Constantia" w:hAnsi="Constantia"/>
              </w:rPr>
              <w:t xml:space="preserve">), bei einer Neuverschuldung von 26% (161,5 </w:t>
            </w:r>
            <w:proofErr w:type="spellStart"/>
            <w:r w:rsidR="00E31616">
              <w:rPr>
                <w:rFonts w:ascii="Constantia" w:hAnsi="Constantia"/>
              </w:rPr>
              <w:t>Mio</w:t>
            </w:r>
            <w:proofErr w:type="spellEnd"/>
            <w:r w:rsidR="00E31616">
              <w:rPr>
                <w:rFonts w:ascii="Constantia" w:hAnsi="Constantia"/>
              </w:rPr>
              <w:t xml:space="preserve"> </w:t>
            </w:r>
            <w:proofErr w:type="spellStart"/>
            <w:r w:rsidR="00E31616">
              <w:rPr>
                <w:rFonts w:ascii="Constantia" w:hAnsi="Constantia"/>
              </w:rPr>
              <w:t>Livres</w:t>
            </w:r>
            <w:proofErr w:type="spellEnd"/>
            <w:r w:rsidR="00E31616">
              <w:rPr>
                <w:rFonts w:ascii="Constantia" w:hAnsi="Constantia"/>
              </w:rPr>
              <w:t>).</w:t>
            </w:r>
            <w:r>
              <w:rPr>
                <w:rFonts w:ascii="Constantia" w:hAnsi="Constantia"/>
              </w:rPr>
              <w:t xml:space="preserve"> Mehr</w:t>
            </w:r>
            <w:r>
              <w:rPr>
                <w:rFonts w:ascii="Constantia" w:hAnsi="Constantia"/>
              </w:rPr>
              <w:t>e</w:t>
            </w:r>
            <w:r>
              <w:rPr>
                <w:rFonts w:ascii="Constantia" w:hAnsi="Constantia"/>
              </w:rPr>
              <w:t>re Finanzminister, die der König mit einer Lösung der Krise beauftragte, scheiterten daran.</w:t>
            </w:r>
          </w:p>
        </w:tc>
      </w:tr>
      <w:tr w:rsidR="00E31616" w:rsidTr="00F34E70">
        <w:tc>
          <w:tcPr>
            <w:tcW w:w="1701" w:type="dxa"/>
          </w:tcPr>
          <w:p w:rsidR="00E31616" w:rsidRPr="00181D2C" w:rsidRDefault="00E31616" w:rsidP="00C7567D">
            <w:pPr>
              <w:spacing w:after="120"/>
              <w:ind w:right="283"/>
              <w:rPr>
                <w:rFonts w:ascii="Constantia" w:hAnsi="Constantia"/>
                <w:b/>
                <w:sz w:val="18"/>
                <w:szCs w:val="18"/>
              </w:rPr>
            </w:pPr>
            <w:r w:rsidRPr="00181D2C">
              <w:rPr>
                <w:rFonts w:ascii="Constantia" w:hAnsi="Constantia"/>
                <w:b/>
                <w:sz w:val="18"/>
                <w:szCs w:val="18"/>
              </w:rPr>
              <w:t>Bankrotte</w:t>
            </w:r>
            <w:r w:rsidRPr="00181D2C">
              <w:rPr>
                <w:rFonts w:ascii="Constantia" w:hAnsi="Constantia"/>
                <w:b/>
                <w:sz w:val="18"/>
                <w:szCs w:val="18"/>
              </w:rPr>
              <w:t>r</w:t>
            </w:r>
            <w:r w:rsidRPr="00181D2C">
              <w:rPr>
                <w:rFonts w:ascii="Constantia" w:hAnsi="Constantia"/>
                <w:b/>
                <w:sz w:val="18"/>
                <w:szCs w:val="18"/>
              </w:rPr>
              <w:t>klärung des französischen Königs 1788</w:t>
            </w:r>
          </w:p>
          <w:p w:rsidR="0095644F" w:rsidRDefault="0095644F" w:rsidP="00C7567D">
            <w:pPr>
              <w:spacing w:after="120"/>
              <w:ind w:right="283"/>
              <w:rPr>
                <w:rFonts w:ascii="Constantia" w:hAnsi="Constantia"/>
                <w:sz w:val="16"/>
                <w:szCs w:val="16"/>
              </w:rPr>
            </w:pPr>
          </w:p>
          <w:p w:rsidR="00E31616" w:rsidRPr="00FB2243" w:rsidRDefault="00CD2676" w:rsidP="006D1A45">
            <w:pPr>
              <w:spacing w:after="120"/>
              <w:ind w:right="283"/>
              <w:rPr>
                <w:rFonts w:ascii="Constantia" w:hAnsi="Constantia"/>
                <w:sz w:val="18"/>
                <w:szCs w:val="18"/>
              </w:rPr>
            </w:pPr>
            <w:hyperlink r:id="rId18" w:history="1">
              <w:r w:rsidR="0095644F" w:rsidRPr="008954C2">
                <w:rPr>
                  <w:rStyle w:val="Hyperlink"/>
                  <w:rFonts w:ascii="Constantia" w:hAnsi="Constantia"/>
                  <w:sz w:val="16"/>
                  <w:szCs w:val="16"/>
                </w:rPr>
                <w:t xml:space="preserve">Karikatur „Le </w:t>
              </w:r>
              <w:proofErr w:type="spellStart"/>
              <w:r w:rsidR="0095644F" w:rsidRPr="008954C2">
                <w:rPr>
                  <w:rStyle w:val="Hyperlink"/>
                  <w:rFonts w:ascii="Constantia" w:hAnsi="Constantia"/>
                  <w:sz w:val="16"/>
                  <w:szCs w:val="16"/>
                </w:rPr>
                <w:t>déficit</w:t>
              </w:r>
              <w:proofErr w:type="spellEnd"/>
              <w:r w:rsidR="0095644F" w:rsidRPr="008954C2">
                <w:rPr>
                  <w:rStyle w:val="Hyperlink"/>
                  <w:rFonts w:ascii="Constantia" w:hAnsi="Constantia"/>
                  <w:sz w:val="16"/>
                  <w:szCs w:val="16"/>
                </w:rPr>
                <w:t>“</w:t>
              </w:r>
            </w:hyperlink>
          </w:p>
        </w:tc>
        <w:tc>
          <w:tcPr>
            <w:tcW w:w="7686" w:type="dxa"/>
          </w:tcPr>
          <w:p w:rsidR="00E31616" w:rsidRDefault="00E860E2" w:rsidP="004848F8">
            <w:pPr>
              <w:spacing w:after="120"/>
              <w:ind w:left="283"/>
              <w:jc w:val="both"/>
              <w:rPr>
                <w:rFonts w:ascii="Constantia" w:hAnsi="Constantia"/>
              </w:rPr>
            </w:pPr>
            <w:r>
              <w:rPr>
                <w:rFonts w:ascii="Constantia" w:hAnsi="Constantia"/>
              </w:rPr>
              <w:t>Eine berühmte Karikatur von 1788 schieb dem Adel und dem Klerus die Schuld an den leeren Staatskassen zu, der König und sein Finanzminister Necker, ein Deutscher, der in der Schweiz das Geldgeschäft gelernt hatte, stehen naiv und ahnungslos vor den leeren Schatullen. Dies entsprach der populären Stimmung, die sich gegen die Privilegierten richtete</w:t>
            </w:r>
            <w:r w:rsidR="003D7490">
              <w:rPr>
                <w:rFonts w:ascii="Constantia" w:hAnsi="Constantia"/>
              </w:rPr>
              <w:t>, die keine oder kaum Steuern zahlten,</w:t>
            </w:r>
            <w:r>
              <w:rPr>
                <w:rFonts w:ascii="Constantia" w:hAnsi="Constantia"/>
              </w:rPr>
              <w:t xml:space="preserve"> </w:t>
            </w:r>
            <w:r w:rsidR="003D7490">
              <w:rPr>
                <w:rFonts w:ascii="Constantia" w:hAnsi="Constantia"/>
              </w:rPr>
              <w:t xml:space="preserve">aber </w:t>
            </w:r>
            <w:r>
              <w:rPr>
                <w:rFonts w:ascii="Constantia" w:hAnsi="Constantia"/>
              </w:rPr>
              <w:t xml:space="preserve">den wahren Grund für die Staatspleite verkannte: </w:t>
            </w:r>
            <w:r w:rsidR="003D7490">
              <w:rPr>
                <w:rFonts w:ascii="Constantia" w:hAnsi="Constantia"/>
              </w:rPr>
              <w:t xml:space="preserve">das war </w:t>
            </w:r>
            <w:r>
              <w:rPr>
                <w:rFonts w:ascii="Constantia" w:hAnsi="Constantia"/>
              </w:rPr>
              <w:t>die Ausgabenpolitik der Monarchie.</w:t>
            </w:r>
          </w:p>
        </w:tc>
      </w:tr>
      <w:tr w:rsidR="00FB6147" w:rsidTr="00F34E70">
        <w:tc>
          <w:tcPr>
            <w:tcW w:w="1701" w:type="dxa"/>
          </w:tcPr>
          <w:p w:rsidR="00FB6147" w:rsidRPr="00181D2C" w:rsidRDefault="00FB6147" w:rsidP="00C7567D">
            <w:pPr>
              <w:spacing w:after="120"/>
              <w:ind w:right="283"/>
              <w:rPr>
                <w:rFonts w:ascii="Constantia" w:hAnsi="Constantia"/>
                <w:b/>
                <w:sz w:val="18"/>
                <w:szCs w:val="18"/>
              </w:rPr>
            </w:pPr>
            <w:r w:rsidRPr="00181D2C">
              <w:rPr>
                <w:rFonts w:ascii="Constantia" w:hAnsi="Constantia"/>
                <w:b/>
                <w:sz w:val="18"/>
                <w:szCs w:val="18"/>
              </w:rPr>
              <w:t>Hilferuf an die Ständ</w:t>
            </w:r>
            <w:r w:rsidRPr="00181D2C">
              <w:rPr>
                <w:rFonts w:ascii="Constantia" w:hAnsi="Constantia"/>
                <w:b/>
                <w:sz w:val="18"/>
                <w:szCs w:val="18"/>
              </w:rPr>
              <w:t>e</w:t>
            </w:r>
            <w:r w:rsidRPr="00181D2C">
              <w:rPr>
                <w:rFonts w:ascii="Constantia" w:hAnsi="Constantia"/>
                <w:b/>
                <w:sz w:val="18"/>
                <w:szCs w:val="18"/>
              </w:rPr>
              <w:lastRenderedPageBreak/>
              <w:t>versamm</w:t>
            </w:r>
            <w:r w:rsidRPr="00181D2C">
              <w:rPr>
                <w:rFonts w:ascii="Constantia" w:hAnsi="Constantia"/>
                <w:b/>
                <w:sz w:val="18"/>
                <w:szCs w:val="18"/>
              </w:rPr>
              <w:softHyphen/>
              <w:t>lung</w:t>
            </w:r>
          </w:p>
          <w:p w:rsidR="0095644F" w:rsidRPr="0095644F" w:rsidRDefault="00CD2676" w:rsidP="00C7567D">
            <w:pPr>
              <w:spacing w:after="120"/>
              <w:ind w:right="283"/>
              <w:rPr>
                <w:rFonts w:ascii="Constantia" w:hAnsi="Constantia"/>
                <w:sz w:val="16"/>
                <w:szCs w:val="16"/>
              </w:rPr>
            </w:pPr>
            <w:hyperlink r:id="rId19" w:history="1">
              <w:r w:rsidR="0095644F" w:rsidRPr="0095644F">
                <w:rPr>
                  <w:rStyle w:val="Hyperlink"/>
                  <w:rFonts w:ascii="Constantia" w:hAnsi="Constantia"/>
                  <w:sz w:val="16"/>
                  <w:szCs w:val="16"/>
                </w:rPr>
                <w:t>Titelblatt der Einberufung der Generalstände</w:t>
              </w:r>
            </w:hyperlink>
          </w:p>
        </w:tc>
        <w:tc>
          <w:tcPr>
            <w:tcW w:w="7686" w:type="dxa"/>
          </w:tcPr>
          <w:p w:rsidR="003511EC" w:rsidRDefault="00476AA4" w:rsidP="004848F8">
            <w:pPr>
              <w:spacing w:after="120"/>
              <w:ind w:left="283"/>
              <w:jc w:val="both"/>
              <w:rPr>
                <w:rFonts w:ascii="Constantia" w:hAnsi="Constantia"/>
              </w:rPr>
            </w:pPr>
            <w:r>
              <w:rPr>
                <w:rFonts w:ascii="Constantia" w:hAnsi="Constantia"/>
              </w:rPr>
              <w:lastRenderedPageBreak/>
              <w:t>Das einzige, was Ludwig XVI. noch übrig blieb, war die Ständeversam</w:t>
            </w:r>
            <w:r>
              <w:rPr>
                <w:rFonts w:ascii="Constantia" w:hAnsi="Constantia"/>
              </w:rPr>
              <w:t>m</w:t>
            </w:r>
            <w:r>
              <w:rPr>
                <w:rFonts w:ascii="Constantia" w:hAnsi="Constantia"/>
              </w:rPr>
              <w:t xml:space="preserve">lung für Frankreich einzuberufen, die sog. Generalstände, um sie an der </w:t>
            </w:r>
            <w:r>
              <w:rPr>
                <w:rFonts w:ascii="Constantia" w:hAnsi="Constantia"/>
              </w:rPr>
              <w:lastRenderedPageBreak/>
              <w:t xml:space="preserve">Lösung der Staatskrise zu beteiligen. </w:t>
            </w:r>
            <w:r w:rsidR="00130C35">
              <w:rPr>
                <w:rFonts w:ascii="Constantia" w:hAnsi="Constantia"/>
              </w:rPr>
              <w:t>Und der Aufruf zur Wahl der Ständ</w:t>
            </w:r>
            <w:r w:rsidR="00130C35">
              <w:rPr>
                <w:rFonts w:ascii="Constantia" w:hAnsi="Constantia"/>
              </w:rPr>
              <w:t>e</w:t>
            </w:r>
            <w:r w:rsidR="00130C35">
              <w:rPr>
                <w:rFonts w:ascii="Constantia" w:hAnsi="Constantia"/>
              </w:rPr>
              <w:t xml:space="preserve">vertreter glich </w:t>
            </w:r>
            <w:r w:rsidR="003511EC">
              <w:rPr>
                <w:rFonts w:ascii="Constantia" w:hAnsi="Constantia"/>
              </w:rPr>
              <w:t>einer Art Offenbarungseid:</w:t>
            </w:r>
          </w:p>
          <w:p w:rsidR="00FB6147" w:rsidRPr="00476AA4" w:rsidRDefault="003511EC" w:rsidP="004848F8">
            <w:pPr>
              <w:spacing w:after="120"/>
              <w:ind w:left="283"/>
              <w:jc w:val="both"/>
              <w:rPr>
                <w:rFonts w:ascii="Constantia" w:hAnsi="Constantia"/>
                <w:bCs/>
                <w:i/>
              </w:rPr>
            </w:pPr>
            <w:r w:rsidRPr="003511EC">
              <w:rPr>
                <w:rFonts w:ascii="Constantia" w:hAnsi="Constantia"/>
                <w:bCs/>
                <w:i/>
              </w:rPr>
              <w:t xml:space="preserve">„Wir brauchen den Beistand unserer getreuen Untertanten um Uns </w:t>
            </w:r>
            <w:r>
              <w:rPr>
                <w:rFonts w:ascii="Constantia" w:hAnsi="Constantia"/>
                <w:bCs/>
                <w:i/>
              </w:rPr>
              <w:t xml:space="preserve">dabei </w:t>
            </w:r>
            <w:r w:rsidRPr="003511EC">
              <w:rPr>
                <w:rFonts w:ascii="Constantia" w:hAnsi="Constantia"/>
                <w:bCs/>
                <w:i/>
              </w:rPr>
              <w:t xml:space="preserve">zu helfen alle Schwierigkeiten zu überwinden, in denen Wir Uns </w:t>
            </w:r>
            <w:r w:rsidRPr="003511EC">
              <w:rPr>
                <w:rFonts w:ascii="Constantia" w:hAnsi="Constantia"/>
                <w:bCs/>
                <w:i/>
                <w:iCs/>
              </w:rPr>
              <w:t>hinsichtlich des Zustandes</w:t>
            </w:r>
            <w:r w:rsidRPr="003511EC">
              <w:rPr>
                <w:rFonts w:ascii="Constantia" w:hAnsi="Constantia"/>
                <w:bCs/>
                <w:i/>
              </w:rPr>
              <w:t xml:space="preserve"> Unserer Finanzen befinden…“</w:t>
            </w:r>
          </w:p>
        </w:tc>
      </w:tr>
      <w:tr w:rsidR="00357F9F" w:rsidTr="00F34E70">
        <w:tc>
          <w:tcPr>
            <w:tcW w:w="1701" w:type="dxa"/>
          </w:tcPr>
          <w:p w:rsidR="00357F9F" w:rsidRPr="00181D2C" w:rsidRDefault="00BF4A61" w:rsidP="00C7567D">
            <w:pPr>
              <w:spacing w:after="120"/>
              <w:ind w:right="283"/>
              <w:rPr>
                <w:rFonts w:ascii="Constantia" w:hAnsi="Constantia"/>
                <w:b/>
                <w:sz w:val="18"/>
                <w:szCs w:val="18"/>
              </w:rPr>
            </w:pPr>
            <w:r w:rsidRPr="00181D2C">
              <w:rPr>
                <w:rFonts w:ascii="Constantia" w:hAnsi="Constantia"/>
                <w:b/>
                <w:sz w:val="18"/>
                <w:szCs w:val="18"/>
              </w:rPr>
              <w:lastRenderedPageBreak/>
              <w:t>Keine Rev</w:t>
            </w:r>
            <w:r w:rsidRPr="00181D2C">
              <w:rPr>
                <w:rFonts w:ascii="Constantia" w:hAnsi="Constantia"/>
                <w:b/>
                <w:sz w:val="18"/>
                <w:szCs w:val="18"/>
              </w:rPr>
              <w:t>o</w:t>
            </w:r>
            <w:r w:rsidRPr="00181D2C">
              <w:rPr>
                <w:rFonts w:ascii="Constantia" w:hAnsi="Constantia"/>
                <w:b/>
                <w:sz w:val="18"/>
                <w:szCs w:val="18"/>
              </w:rPr>
              <w:t>lution der Armen</w:t>
            </w:r>
          </w:p>
          <w:p w:rsidR="00FB6147" w:rsidRPr="00FB2243" w:rsidRDefault="00FB6147" w:rsidP="00C7567D">
            <w:pPr>
              <w:spacing w:after="120"/>
              <w:ind w:right="283"/>
              <w:rPr>
                <w:rFonts w:ascii="Constantia" w:hAnsi="Constantia"/>
                <w:sz w:val="18"/>
                <w:szCs w:val="18"/>
              </w:rPr>
            </w:pPr>
          </w:p>
          <w:p w:rsidR="00FB6147" w:rsidRPr="00FB2243" w:rsidRDefault="00FB6147" w:rsidP="00C7567D">
            <w:pPr>
              <w:ind w:right="283"/>
              <w:rPr>
                <w:rFonts w:ascii="Constantia" w:hAnsi="Constantia"/>
                <w:sz w:val="18"/>
                <w:szCs w:val="18"/>
              </w:rPr>
            </w:pPr>
          </w:p>
          <w:p w:rsidR="00AF7FF6" w:rsidRPr="00FB2243" w:rsidRDefault="00AF7FF6" w:rsidP="00C7567D">
            <w:pPr>
              <w:ind w:right="283"/>
              <w:rPr>
                <w:rFonts w:ascii="Constantia" w:hAnsi="Constantia"/>
                <w:sz w:val="18"/>
                <w:szCs w:val="18"/>
              </w:rPr>
            </w:pPr>
          </w:p>
          <w:p w:rsidR="0095644F" w:rsidRPr="00FB2243" w:rsidRDefault="0095644F" w:rsidP="00C7567D">
            <w:pPr>
              <w:ind w:right="283"/>
              <w:rPr>
                <w:rFonts w:ascii="Constantia" w:hAnsi="Constantia"/>
                <w:sz w:val="18"/>
                <w:szCs w:val="18"/>
              </w:rPr>
            </w:pPr>
          </w:p>
        </w:tc>
        <w:tc>
          <w:tcPr>
            <w:tcW w:w="7686" w:type="dxa"/>
          </w:tcPr>
          <w:p w:rsidR="00357F9F" w:rsidRDefault="00357F9F" w:rsidP="00AD4330">
            <w:pPr>
              <w:spacing w:after="120"/>
              <w:ind w:left="283"/>
              <w:jc w:val="both"/>
              <w:rPr>
                <w:rFonts w:ascii="Constantia" w:hAnsi="Constantia"/>
              </w:rPr>
            </w:pPr>
            <w:r>
              <w:rPr>
                <w:rFonts w:ascii="Constantia" w:hAnsi="Constantia"/>
              </w:rPr>
              <w:t xml:space="preserve">Weder in Amerika noch in Frankreich war die Revolution ein Aufstand der Armen. </w:t>
            </w:r>
            <w:r w:rsidR="00AF7FF6">
              <w:rPr>
                <w:rFonts w:ascii="Constantia" w:hAnsi="Constantia"/>
              </w:rPr>
              <w:t xml:space="preserve">Und viele andere Aufstände in der Geschichte waren es auch nicht. </w:t>
            </w:r>
            <w:r>
              <w:rPr>
                <w:rFonts w:ascii="Constantia" w:hAnsi="Constantia"/>
              </w:rPr>
              <w:t>Obwohl die Bauern in der ersten Phase der Französischen Revolution eine weitaus größere Rolle spielten, als ihnen in unseren Geschichtsbüchern zugedacht ist, so waren sie und ihre Notlage</w:t>
            </w:r>
            <w:r w:rsidR="00BF4A61">
              <w:rPr>
                <w:rFonts w:ascii="Constantia" w:hAnsi="Constantia"/>
              </w:rPr>
              <w:t>, die propagandistisch so he</w:t>
            </w:r>
            <w:r w:rsidR="00BF4A61">
              <w:rPr>
                <w:rFonts w:ascii="Constantia" w:hAnsi="Constantia"/>
              </w:rPr>
              <w:t>r</w:t>
            </w:r>
            <w:r w:rsidR="00BF4A61">
              <w:rPr>
                <w:rFonts w:ascii="Constantia" w:hAnsi="Constantia"/>
              </w:rPr>
              <w:t>vorragend ausgemalt wurde,</w:t>
            </w:r>
            <w:r>
              <w:rPr>
                <w:rFonts w:ascii="Constantia" w:hAnsi="Constantia"/>
              </w:rPr>
              <w:t xml:space="preserve"> weder der Grund noch der Auslöser für die Revolution.</w:t>
            </w:r>
          </w:p>
        </w:tc>
      </w:tr>
      <w:tr w:rsidR="00AD4330" w:rsidTr="00F34E70">
        <w:tc>
          <w:tcPr>
            <w:tcW w:w="1701" w:type="dxa"/>
          </w:tcPr>
          <w:p w:rsidR="00AD4330" w:rsidRPr="00181D2C" w:rsidRDefault="00AD4330" w:rsidP="00AD4330">
            <w:pPr>
              <w:ind w:right="283"/>
              <w:rPr>
                <w:rFonts w:ascii="Constantia" w:hAnsi="Constantia"/>
                <w:b/>
                <w:sz w:val="18"/>
                <w:szCs w:val="18"/>
              </w:rPr>
            </w:pPr>
            <w:r w:rsidRPr="00181D2C">
              <w:rPr>
                <w:rFonts w:ascii="Constantia" w:hAnsi="Constantia"/>
                <w:b/>
                <w:sz w:val="18"/>
                <w:szCs w:val="18"/>
              </w:rPr>
              <w:t>Beschwert euch!</w:t>
            </w:r>
          </w:p>
          <w:p w:rsidR="00AD4330" w:rsidRDefault="00AD4330" w:rsidP="00AD4330">
            <w:pPr>
              <w:ind w:right="283"/>
              <w:rPr>
                <w:rFonts w:ascii="Constantia" w:hAnsi="Constantia"/>
                <w:sz w:val="18"/>
                <w:szCs w:val="18"/>
              </w:rPr>
            </w:pPr>
          </w:p>
          <w:p w:rsidR="00AD4330" w:rsidRPr="00181D2C" w:rsidRDefault="00CD2676" w:rsidP="00AD4330">
            <w:pPr>
              <w:spacing w:after="120"/>
              <w:ind w:right="283"/>
              <w:rPr>
                <w:rFonts w:ascii="Constantia" w:hAnsi="Constantia"/>
                <w:b/>
                <w:sz w:val="18"/>
                <w:szCs w:val="18"/>
              </w:rPr>
            </w:pPr>
            <w:hyperlink r:id="rId20" w:history="1">
              <w:r w:rsidR="00AD4330" w:rsidRPr="0095644F">
                <w:rPr>
                  <w:rStyle w:val="Hyperlink"/>
                  <w:rFonts w:ascii="Constantia" w:hAnsi="Constantia"/>
                  <w:sz w:val="18"/>
                  <w:szCs w:val="18"/>
                </w:rPr>
                <w:t xml:space="preserve">Erste Seite eines </w:t>
              </w:r>
              <w:proofErr w:type="spellStart"/>
              <w:r w:rsidR="00AD4330" w:rsidRPr="0095644F">
                <w:rPr>
                  <w:rStyle w:val="Hyperlink"/>
                  <w:rFonts w:ascii="Constantia" w:hAnsi="Constantia"/>
                  <w:sz w:val="18"/>
                  <w:szCs w:val="18"/>
                </w:rPr>
                <w:t>B</w:t>
              </w:r>
              <w:r w:rsidR="00AD4330" w:rsidRPr="0095644F">
                <w:rPr>
                  <w:rStyle w:val="Hyperlink"/>
                  <w:rFonts w:ascii="Constantia" w:hAnsi="Constantia"/>
                  <w:sz w:val="18"/>
                  <w:szCs w:val="18"/>
                </w:rPr>
                <w:t>e</w:t>
              </w:r>
              <w:r w:rsidR="00AD4330" w:rsidRPr="0095644F">
                <w:rPr>
                  <w:rStyle w:val="Hyperlink"/>
                  <w:rFonts w:ascii="Constantia" w:hAnsi="Constantia"/>
                  <w:sz w:val="18"/>
                  <w:szCs w:val="18"/>
                </w:rPr>
                <w:t>schwerde</w:t>
              </w:r>
              <w:r w:rsidR="00AD4330">
                <w:rPr>
                  <w:rStyle w:val="Hyperlink"/>
                  <w:rFonts w:ascii="Constantia" w:hAnsi="Constantia"/>
                  <w:sz w:val="18"/>
                  <w:szCs w:val="18"/>
                </w:rPr>
                <w:softHyphen/>
              </w:r>
              <w:r w:rsidR="00AD4330" w:rsidRPr="0095644F">
                <w:rPr>
                  <w:rStyle w:val="Hyperlink"/>
                  <w:rFonts w:ascii="Constantia" w:hAnsi="Constantia"/>
                  <w:sz w:val="18"/>
                  <w:szCs w:val="18"/>
                </w:rPr>
                <w:t>heftes</w:t>
              </w:r>
              <w:proofErr w:type="spellEnd"/>
            </w:hyperlink>
          </w:p>
        </w:tc>
        <w:tc>
          <w:tcPr>
            <w:tcW w:w="7686" w:type="dxa"/>
          </w:tcPr>
          <w:p w:rsidR="00AD4330" w:rsidRDefault="00AD4330" w:rsidP="00AD4330">
            <w:pPr>
              <w:spacing w:after="120"/>
              <w:ind w:left="283"/>
              <w:jc w:val="both"/>
              <w:rPr>
                <w:rFonts w:ascii="Constantia" w:hAnsi="Constantia"/>
              </w:rPr>
            </w:pPr>
            <w:r>
              <w:rPr>
                <w:rFonts w:ascii="Constantia" w:hAnsi="Constantia"/>
              </w:rPr>
              <w:t>Man könnte sagen, der König rief sie geradezu auf zur Revolte: Für die Ständeversamm</w:t>
            </w:r>
            <w:r>
              <w:rPr>
                <w:rFonts w:ascii="Constantia" w:hAnsi="Constantia"/>
              </w:rPr>
              <w:softHyphen/>
              <w:t>lung sollten seine Untertanen alle ihre Beschwerden zu Papier bringen. Diese Beschwerdehefte aus jedem Wahlkreis, über 60.000 zum Teil umfangreiche Dokumente, sind bis heute die größte Volksbefr</w:t>
            </w:r>
            <w:r>
              <w:rPr>
                <w:rFonts w:ascii="Constantia" w:hAnsi="Constantia"/>
              </w:rPr>
              <w:t>a</w:t>
            </w:r>
            <w:r>
              <w:rPr>
                <w:rFonts w:ascii="Constantia" w:hAnsi="Constantia"/>
              </w:rPr>
              <w:t xml:space="preserve">gung der Geschichte. Sie politisierte und mobilisierte auch diejenigen, die zuvor niemals gedacht hätten, dass sie jemals um ihre Meinung gefragt würden und dass sich an ihrer Lage jemals etwas ändern könnte. Dies alles kam so, weil der König und damit der Staat vor dem Bankrott standen. </w:t>
            </w:r>
          </w:p>
          <w:p w:rsidR="00AD4330" w:rsidRDefault="00594605" w:rsidP="00AD4330">
            <w:pPr>
              <w:spacing w:after="120"/>
              <w:ind w:left="283"/>
              <w:jc w:val="both"/>
              <w:rPr>
                <w:rFonts w:ascii="Constantia" w:hAnsi="Constantia"/>
              </w:rPr>
            </w:pPr>
            <w:r>
              <w:rPr>
                <w:rFonts w:ascii="Constantia" w:hAnsi="Constantia"/>
              </w:rPr>
              <w:t>Gewiss, die Neuenglandstaaten hätten sich früher oder später ohnehin von England losgesagt und so oder so wäre auch der Absolutismus in Fran</w:t>
            </w:r>
            <w:r>
              <w:rPr>
                <w:rFonts w:ascii="Constantia" w:hAnsi="Constantia"/>
              </w:rPr>
              <w:t>k</w:t>
            </w:r>
            <w:r>
              <w:rPr>
                <w:rFonts w:ascii="Constantia" w:hAnsi="Constantia"/>
              </w:rPr>
              <w:t>reich überwunden worden. Doch nicht der Parlamentarismus in England seit dem 17. Jh. sondern die Französische Revolution sollte Europa verä</w:t>
            </w:r>
            <w:r>
              <w:rPr>
                <w:rFonts w:ascii="Constantia" w:hAnsi="Constantia"/>
              </w:rPr>
              <w:t>n</w:t>
            </w:r>
            <w:r>
              <w:rPr>
                <w:rFonts w:ascii="Constantia" w:hAnsi="Constantia"/>
              </w:rPr>
              <w:t>dern und somit waren der Zeitpunkt und die Art und Weise, wie dies ko</w:t>
            </w:r>
            <w:r>
              <w:rPr>
                <w:rFonts w:ascii="Constantia" w:hAnsi="Constantia"/>
              </w:rPr>
              <w:t>n</w:t>
            </w:r>
            <w:r>
              <w:rPr>
                <w:rFonts w:ascii="Constantia" w:hAnsi="Constantia"/>
              </w:rPr>
              <w:t xml:space="preserve">kret geschah, entscheidend, und deswegen kann man </w:t>
            </w:r>
            <w:r w:rsidR="00C10DC2">
              <w:rPr>
                <w:rFonts w:ascii="Constantia" w:hAnsi="Constantia"/>
              </w:rPr>
              <w:t>hier feststellen</w:t>
            </w:r>
            <w:r>
              <w:rPr>
                <w:rFonts w:ascii="Constantia" w:hAnsi="Constantia"/>
              </w:rPr>
              <w:t xml:space="preserve">: </w:t>
            </w:r>
            <w:r w:rsidRPr="003B3620">
              <w:rPr>
                <w:rFonts w:ascii="Constantia" w:hAnsi="Constantia"/>
                <w:b/>
              </w:rPr>
              <w:t xml:space="preserve">Schulden </w:t>
            </w:r>
            <w:r>
              <w:rPr>
                <w:rFonts w:ascii="Constantia" w:hAnsi="Constantia"/>
                <w:b/>
              </w:rPr>
              <w:t xml:space="preserve">machen </w:t>
            </w:r>
            <w:r w:rsidRPr="003B3620">
              <w:rPr>
                <w:rFonts w:ascii="Constantia" w:hAnsi="Constantia"/>
                <w:b/>
              </w:rPr>
              <w:t>Geschichte</w:t>
            </w:r>
            <w:r>
              <w:rPr>
                <w:rFonts w:ascii="Constantia" w:hAnsi="Constantia"/>
              </w:rPr>
              <w:t>.</w:t>
            </w:r>
            <w:r w:rsidR="00AD4330">
              <w:rPr>
                <w:rFonts w:ascii="Constantia" w:hAnsi="Constantia"/>
              </w:rPr>
              <w:t>.</w:t>
            </w:r>
          </w:p>
        </w:tc>
      </w:tr>
    </w:tbl>
    <w:p w:rsidR="00D92DAF" w:rsidRDefault="00D92DAF"/>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7D0DA3" w:rsidTr="00F34E70">
        <w:tc>
          <w:tcPr>
            <w:tcW w:w="1701" w:type="dxa"/>
          </w:tcPr>
          <w:p w:rsidR="007D0DA3" w:rsidRPr="00FB2243" w:rsidRDefault="007D0DA3" w:rsidP="00787ACB">
            <w:pPr>
              <w:spacing w:before="120" w:after="120"/>
              <w:ind w:right="283"/>
              <w:rPr>
                <w:rFonts w:ascii="Constantia" w:hAnsi="Constantia"/>
                <w:sz w:val="18"/>
                <w:szCs w:val="18"/>
              </w:rPr>
            </w:pPr>
          </w:p>
          <w:p w:rsidR="0058557D" w:rsidRPr="00181D2C" w:rsidRDefault="00BD4DE7" w:rsidP="00C7567D">
            <w:pPr>
              <w:spacing w:before="360" w:after="120"/>
              <w:ind w:right="283"/>
              <w:rPr>
                <w:rFonts w:ascii="Constantia" w:hAnsi="Constantia"/>
                <w:b/>
                <w:sz w:val="18"/>
                <w:szCs w:val="18"/>
              </w:rPr>
            </w:pPr>
            <w:r w:rsidRPr="00181D2C">
              <w:rPr>
                <w:rFonts w:ascii="Constantia" w:hAnsi="Constantia"/>
                <w:b/>
                <w:sz w:val="18"/>
                <w:szCs w:val="18"/>
              </w:rPr>
              <w:t xml:space="preserve">Nach der Revolution </w:t>
            </w:r>
            <w:r w:rsidR="00252C46" w:rsidRPr="00181D2C">
              <w:rPr>
                <w:rFonts w:ascii="Constantia" w:hAnsi="Constantia"/>
                <w:b/>
                <w:sz w:val="18"/>
                <w:szCs w:val="18"/>
              </w:rPr>
              <w:t xml:space="preserve">1789 </w:t>
            </w:r>
            <w:r w:rsidRPr="00181D2C">
              <w:rPr>
                <w:rFonts w:ascii="Constantia" w:hAnsi="Constantia"/>
                <w:b/>
                <w:sz w:val="18"/>
                <w:szCs w:val="18"/>
              </w:rPr>
              <w:t>bleiben die Schulden</w:t>
            </w:r>
          </w:p>
          <w:p w:rsidR="0058557D" w:rsidRPr="00FB2243" w:rsidRDefault="0058557D" w:rsidP="0058557D">
            <w:pPr>
              <w:ind w:right="283"/>
              <w:rPr>
                <w:rFonts w:ascii="Constantia" w:hAnsi="Constantia"/>
                <w:sz w:val="18"/>
                <w:szCs w:val="18"/>
              </w:rPr>
            </w:pPr>
          </w:p>
          <w:p w:rsidR="0058557D" w:rsidRPr="00FB2243" w:rsidRDefault="0058557D" w:rsidP="0058557D">
            <w:pPr>
              <w:ind w:right="283"/>
              <w:rPr>
                <w:rFonts w:ascii="Constantia" w:hAnsi="Constantia"/>
                <w:sz w:val="18"/>
                <w:szCs w:val="18"/>
              </w:rPr>
            </w:pPr>
          </w:p>
          <w:p w:rsidR="0058557D" w:rsidRDefault="0058557D" w:rsidP="0058557D">
            <w:pPr>
              <w:ind w:right="283"/>
              <w:rPr>
                <w:rFonts w:ascii="Constantia" w:hAnsi="Constantia"/>
                <w:sz w:val="18"/>
                <w:szCs w:val="18"/>
              </w:rPr>
            </w:pPr>
          </w:p>
          <w:p w:rsidR="00375B73" w:rsidRDefault="00375B73" w:rsidP="0058557D">
            <w:pPr>
              <w:ind w:right="283"/>
              <w:rPr>
                <w:rFonts w:ascii="Constantia" w:hAnsi="Constantia"/>
                <w:sz w:val="18"/>
                <w:szCs w:val="18"/>
              </w:rPr>
            </w:pPr>
          </w:p>
          <w:p w:rsidR="00375B73" w:rsidRPr="00FB2243" w:rsidRDefault="00375B73" w:rsidP="0058557D">
            <w:pPr>
              <w:ind w:right="283"/>
              <w:rPr>
                <w:rFonts w:ascii="Constantia" w:hAnsi="Constantia"/>
                <w:sz w:val="18"/>
                <w:szCs w:val="18"/>
              </w:rPr>
            </w:pPr>
          </w:p>
          <w:p w:rsidR="0058557D" w:rsidRDefault="0058557D" w:rsidP="0058557D">
            <w:pPr>
              <w:ind w:right="283"/>
              <w:rPr>
                <w:rFonts w:ascii="Constantia" w:hAnsi="Constantia"/>
                <w:sz w:val="18"/>
                <w:szCs w:val="18"/>
              </w:rPr>
            </w:pPr>
          </w:p>
          <w:p w:rsidR="00A75B0F" w:rsidRDefault="00A75B0F" w:rsidP="0058557D">
            <w:pPr>
              <w:ind w:right="283"/>
              <w:rPr>
                <w:rFonts w:ascii="Constantia" w:hAnsi="Constantia"/>
                <w:sz w:val="18"/>
                <w:szCs w:val="18"/>
              </w:rPr>
            </w:pPr>
          </w:p>
          <w:p w:rsidR="00A75B0F" w:rsidRPr="00FB2243" w:rsidRDefault="00A75B0F" w:rsidP="0058557D">
            <w:pPr>
              <w:ind w:right="283"/>
              <w:rPr>
                <w:rFonts w:ascii="Constantia" w:hAnsi="Constantia"/>
                <w:sz w:val="18"/>
                <w:szCs w:val="18"/>
              </w:rPr>
            </w:pPr>
          </w:p>
          <w:p w:rsidR="0058557D" w:rsidRDefault="00A75B0F" w:rsidP="006B4747">
            <w:pPr>
              <w:spacing w:after="120"/>
              <w:ind w:right="283"/>
              <w:rPr>
                <w:rFonts w:ascii="Constantia" w:hAnsi="Constantia"/>
                <w:b/>
                <w:sz w:val="18"/>
                <w:szCs w:val="18"/>
              </w:rPr>
            </w:pPr>
            <w:r>
              <w:rPr>
                <w:rFonts w:ascii="Constantia" w:hAnsi="Constantia"/>
                <w:b/>
                <w:sz w:val="18"/>
                <w:szCs w:val="18"/>
              </w:rPr>
              <w:t>Schuldenti</w:t>
            </w:r>
            <w:r>
              <w:rPr>
                <w:rFonts w:ascii="Constantia" w:hAnsi="Constantia"/>
                <w:b/>
                <w:sz w:val="18"/>
                <w:szCs w:val="18"/>
              </w:rPr>
              <w:t>l</w:t>
            </w:r>
            <w:r>
              <w:rPr>
                <w:rFonts w:ascii="Constantia" w:hAnsi="Constantia"/>
                <w:b/>
                <w:sz w:val="18"/>
                <w:szCs w:val="18"/>
              </w:rPr>
              <w:t>gung durch</w:t>
            </w:r>
            <w:r w:rsidR="00375B73" w:rsidRPr="00181D2C">
              <w:rPr>
                <w:rFonts w:ascii="Constantia" w:hAnsi="Constantia"/>
                <w:b/>
                <w:sz w:val="18"/>
                <w:szCs w:val="18"/>
              </w:rPr>
              <w:t>: Verstaatl</w:t>
            </w:r>
            <w:r w:rsidR="00375B73" w:rsidRPr="00181D2C">
              <w:rPr>
                <w:rFonts w:ascii="Constantia" w:hAnsi="Constantia"/>
                <w:b/>
                <w:sz w:val="18"/>
                <w:szCs w:val="18"/>
              </w:rPr>
              <w:t>i</w:t>
            </w:r>
            <w:r w:rsidR="00375B73" w:rsidRPr="00181D2C">
              <w:rPr>
                <w:rFonts w:ascii="Constantia" w:hAnsi="Constantia"/>
                <w:b/>
                <w:sz w:val="18"/>
                <w:szCs w:val="18"/>
              </w:rPr>
              <w:t>chung des Kirchenbesi</w:t>
            </w:r>
            <w:r w:rsidR="00375B73" w:rsidRPr="00181D2C">
              <w:rPr>
                <w:rFonts w:ascii="Constantia" w:hAnsi="Constantia"/>
                <w:b/>
                <w:sz w:val="18"/>
                <w:szCs w:val="18"/>
              </w:rPr>
              <w:t>t</w:t>
            </w:r>
            <w:r w:rsidR="00375B73" w:rsidRPr="00181D2C">
              <w:rPr>
                <w:rFonts w:ascii="Constantia" w:hAnsi="Constantia"/>
                <w:b/>
                <w:sz w:val="18"/>
                <w:szCs w:val="18"/>
              </w:rPr>
              <w:t>zes</w:t>
            </w:r>
          </w:p>
          <w:p w:rsidR="006B4747" w:rsidRPr="00FB2243" w:rsidRDefault="006B4747" w:rsidP="006B4747">
            <w:pPr>
              <w:spacing w:after="120"/>
              <w:ind w:right="283"/>
              <w:rPr>
                <w:rFonts w:ascii="Constantia" w:hAnsi="Constantia"/>
                <w:sz w:val="18"/>
                <w:szCs w:val="18"/>
              </w:rPr>
            </w:pPr>
            <w:hyperlink r:id="rId21" w:history="1">
              <w:r w:rsidRPr="0095644F">
                <w:rPr>
                  <w:rStyle w:val="Hyperlink"/>
                  <w:rFonts w:ascii="Constantia" w:hAnsi="Constantia"/>
                  <w:sz w:val="16"/>
                  <w:szCs w:val="16"/>
                </w:rPr>
                <w:t>Karikatur</w:t>
              </w:r>
            </w:hyperlink>
          </w:p>
        </w:tc>
        <w:tc>
          <w:tcPr>
            <w:tcW w:w="7686" w:type="dxa"/>
          </w:tcPr>
          <w:p w:rsidR="007D0DA3" w:rsidRPr="00631D39" w:rsidRDefault="007D0DA3" w:rsidP="004848F8">
            <w:pPr>
              <w:spacing w:before="240" w:after="120"/>
              <w:ind w:left="283"/>
              <w:jc w:val="both"/>
              <w:rPr>
                <w:rFonts w:ascii="Constantia" w:hAnsi="Constantia"/>
                <w:b/>
              </w:rPr>
            </w:pPr>
            <w:r w:rsidRPr="00631D39">
              <w:rPr>
                <w:rFonts w:ascii="Constantia" w:hAnsi="Constantia"/>
                <w:b/>
              </w:rPr>
              <w:t>2. Schulden, Geld und Inflation</w:t>
            </w:r>
          </w:p>
          <w:p w:rsidR="007D0DA3" w:rsidRDefault="00B13904" w:rsidP="004848F8">
            <w:pPr>
              <w:spacing w:after="120"/>
              <w:ind w:left="283"/>
              <w:jc w:val="both"/>
              <w:rPr>
                <w:rFonts w:ascii="Constantia" w:hAnsi="Constantia"/>
              </w:rPr>
            </w:pPr>
            <w:r>
              <w:rPr>
                <w:rFonts w:ascii="Constantia" w:hAnsi="Constantia"/>
              </w:rPr>
              <w:t xml:space="preserve">Im 2. Jahr der </w:t>
            </w:r>
            <w:r w:rsidR="0040266D">
              <w:rPr>
                <w:rFonts w:ascii="Constantia" w:hAnsi="Constantia"/>
              </w:rPr>
              <w:t xml:space="preserve">Französischen </w:t>
            </w:r>
            <w:r>
              <w:rPr>
                <w:rFonts w:ascii="Constantia" w:hAnsi="Constantia"/>
              </w:rPr>
              <w:t>Revolution wich d</w:t>
            </w:r>
            <w:r w:rsidR="007D0DA3">
              <w:rPr>
                <w:rFonts w:ascii="Constantia" w:hAnsi="Constantia"/>
              </w:rPr>
              <w:t xml:space="preserve">ie Begeisterung bei den Bauern und den städtischen Unterschichten schnell der Ernüchterung, als sie sahen, dass die reichen Bürger die Macht für ihre eigenen Interessen nutzten. Auch der weitere Verlauf der Revolution und ihre Radikalisierung unter den Jakobinern </w:t>
            </w:r>
            <w:proofErr w:type="gramStart"/>
            <w:r w:rsidR="007D0DA3">
              <w:rPr>
                <w:rFonts w:ascii="Constantia" w:hAnsi="Constantia"/>
              </w:rPr>
              <w:t>ist</w:t>
            </w:r>
            <w:proofErr w:type="gramEnd"/>
            <w:r w:rsidR="007D0DA3">
              <w:rPr>
                <w:rFonts w:ascii="Constantia" w:hAnsi="Constantia"/>
              </w:rPr>
              <w:t xml:space="preserve"> jedoch nur wirklich zu verstehen, wenn man die Finanzproblem</w:t>
            </w:r>
            <w:r w:rsidR="004E33EE">
              <w:rPr>
                <w:rFonts w:ascii="Constantia" w:hAnsi="Constantia"/>
              </w:rPr>
              <w:t>e</w:t>
            </w:r>
            <w:r w:rsidR="007D0DA3">
              <w:rPr>
                <w:rFonts w:ascii="Constantia" w:hAnsi="Constantia"/>
              </w:rPr>
              <w:t xml:space="preserve"> des Staates im Auge behält. Wenn der Staat 1789 eigen</w:t>
            </w:r>
            <w:r w:rsidR="007D0DA3">
              <w:rPr>
                <w:rFonts w:ascii="Constantia" w:hAnsi="Constantia"/>
              </w:rPr>
              <w:t>t</w:t>
            </w:r>
            <w:r w:rsidR="007D0DA3">
              <w:rPr>
                <w:rFonts w:ascii="Constantia" w:hAnsi="Constantia"/>
              </w:rPr>
              <w:t xml:space="preserve">lich schon bankrott war, so blieb </w:t>
            </w:r>
            <w:r w:rsidR="00B440E2">
              <w:rPr>
                <w:rFonts w:ascii="Constantia" w:hAnsi="Constantia"/>
              </w:rPr>
              <w:t xml:space="preserve">er </w:t>
            </w:r>
            <w:r w:rsidR="007D0DA3">
              <w:rPr>
                <w:rFonts w:ascii="Constantia" w:hAnsi="Constantia"/>
              </w:rPr>
              <w:t>es auch nach dem Machtwechsel, ja, die Situati</w:t>
            </w:r>
            <w:r w:rsidR="000C50D5">
              <w:rPr>
                <w:rFonts w:ascii="Constantia" w:hAnsi="Constantia"/>
              </w:rPr>
              <w:t>on verschärfte sich sogar noch, denn der revolutionäre Übe</w:t>
            </w:r>
            <w:r w:rsidR="000C50D5">
              <w:rPr>
                <w:rFonts w:ascii="Constantia" w:hAnsi="Constantia"/>
              </w:rPr>
              <w:t>r</w:t>
            </w:r>
            <w:r w:rsidR="000C50D5">
              <w:rPr>
                <w:rFonts w:ascii="Constantia" w:hAnsi="Constantia"/>
              </w:rPr>
              <w:t>schwang brachte viele Leute zu</w:t>
            </w:r>
            <w:r w:rsidR="00155C24">
              <w:rPr>
                <w:rFonts w:ascii="Constantia" w:hAnsi="Constantia"/>
              </w:rPr>
              <w:t xml:space="preserve"> de</w:t>
            </w:r>
            <w:r w:rsidR="000C50D5">
              <w:rPr>
                <w:rFonts w:ascii="Constantia" w:hAnsi="Constantia"/>
              </w:rPr>
              <w:t xml:space="preserve">r Überzeugung, sie müssten jetzt gar keine Steuern mehr bezahlen. </w:t>
            </w:r>
          </w:p>
          <w:p w:rsidR="00057733" w:rsidRDefault="00057733" w:rsidP="00057733">
            <w:pPr>
              <w:spacing w:after="120"/>
              <w:ind w:left="283"/>
              <w:jc w:val="both"/>
              <w:rPr>
                <w:rFonts w:ascii="Constantia" w:hAnsi="Constantia"/>
              </w:rPr>
            </w:pPr>
            <w:r>
              <w:rPr>
                <w:rFonts w:ascii="Constantia" w:hAnsi="Constantia"/>
              </w:rPr>
              <w:t>Und so kam man auf die Idee, den Kirchenbesitz zu verstaatlichen. Der a</w:t>
            </w:r>
            <w:r>
              <w:rPr>
                <w:rFonts w:ascii="Constantia" w:hAnsi="Constantia"/>
              </w:rPr>
              <w:t>n</w:t>
            </w:r>
            <w:r>
              <w:rPr>
                <w:rFonts w:ascii="Constantia" w:hAnsi="Constantia"/>
              </w:rPr>
              <w:t xml:space="preserve">schließende Verkauf sollte das nötige Geld in die Kasse bringen. </w:t>
            </w:r>
          </w:p>
          <w:p w:rsidR="00375B73" w:rsidRDefault="00375B73" w:rsidP="00375B73">
            <w:pPr>
              <w:spacing w:after="120"/>
              <w:ind w:left="283"/>
              <w:rPr>
                <w:rFonts w:ascii="Constantia" w:hAnsi="Constantia"/>
              </w:rPr>
            </w:pPr>
            <w:r>
              <w:rPr>
                <w:rFonts w:ascii="Constantia" w:hAnsi="Constantia"/>
              </w:rPr>
              <w:t>Dies holte gewissermaßen nach, was die Reformation in anderen Ländern schon im 16. Jh. vollzogen hatte: die Säkularisation. Schon damals waren auch finanzielle Interessen zumindest ein weiteres Motiv für die Fürsten</w:t>
            </w:r>
          </w:p>
        </w:tc>
      </w:tr>
    </w:tbl>
    <w:p w:rsidR="00C42505" w:rsidRDefault="00C42505">
      <w:pPr>
        <w:sectPr w:rsidR="00C42505" w:rsidSect="00141131">
          <w:pgSz w:w="11906" w:h="16838" w:code="9"/>
          <w:pgMar w:top="1418" w:right="1418" w:bottom="1418" w:left="1418" w:header="567" w:footer="567" w:gutter="0"/>
          <w:cols w:space="708"/>
          <w:docGrid w:linePitch="360"/>
        </w:sectPr>
      </w:pPr>
    </w:p>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0C50D5" w:rsidTr="00F34E70">
        <w:tc>
          <w:tcPr>
            <w:tcW w:w="1701" w:type="dxa"/>
          </w:tcPr>
          <w:p w:rsidR="00524B8A" w:rsidRPr="00FB2243" w:rsidRDefault="00524B8A" w:rsidP="00375B73">
            <w:pPr>
              <w:spacing w:before="120" w:after="120"/>
              <w:ind w:right="283"/>
              <w:rPr>
                <w:rFonts w:ascii="Constantia" w:hAnsi="Constantia"/>
                <w:sz w:val="18"/>
                <w:szCs w:val="18"/>
              </w:rPr>
            </w:pPr>
          </w:p>
        </w:tc>
        <w:tc>
          <w:tcPr>
            <w:tcW w:w="7686" w:type="dxa"/>
          </w:tcPr>
          <w:p w:rsidR="000C50D5" w:rsidRPr="00631D39" w:rsidRDefault="008D7855" w:rsidP="00057733">
            <w:pPr>
              <w:spacing w:after="120"/>
              <w:ind w:left="283"/>
              <w:jc w:val="both"/>
              <w:rPr>
                <w:rFonts w:ascii="Constantia" w:hAnsi="Constantia"/>
                <w:b/>
              </w:rPr>
            </w:pPr>
            <w:r>
              <w:rPr>
                <w:rFonts w:ascii="Constantia" w:hAnsi="Constantia"/>
              </w:rPr>
              <w:t>sich der Reformation anzuschließen</w:t>
            </w:r>
            <w:r w:rsidR="000C50D5">
              <w:rPr>
                <w:rFonts w:ascii="Constantia" w:hAnsi="Constantia"/>
              </w:rPr>
              <w:t xml:space="preserve">. </w:t>
            </w:r>
            <w:r w:rsidR="00525931">
              <w:rPr>
                <w:rFonts w:ascii="Constantia" w:hAnsi="Constantia"/>
              </w:rPr>
              <w:t>Mit der Reformation fiel der Kirche</w:t>
            </w:r>
            <w:r w:rsidR="00525931">
              <w:rPr>
                <w:rFonts w:ascii="Constantia" w:hAnsi="Constantia"/>
              </w:rPr>
              <w:t>n</w:t>
            </w:r>
            <w:r w:rsidR="00525931">
              <w:rPr>
                <w:rFonts w:ascii="Constantia" w:hAnsi="Constantia"/>
              </w:rPr>
              <w:t>besitz ihrer Staatskasse zu und dies war für mehr als einen Fürsten wicht</w:t>
            </w:r>
            <w:r w:rsidR="00525931">
              <w:rPr>
                <w:rFonts w:ascii="Constantia" w:hAnsi="Constantia"/>
              </w:rPr>
              <w:t>i</w:t>
            </w:r>
            <w:r w:rsidR="00525931">
              <w:rPr>
                <w:rFonts w:ascii="Constantia" w:hAnsi="Constantia"/>
              </w:rPr>
              <w:t xml:space="preserve">ger als die Glaubensfrage. Am deutlichsten war dies so in Schweden, wo König Gustav Wasa durch die Konfiszierung des Kirchenbesitzes </w:t>
            </w:r>
            <w:r w:rsidR="00C10DC2">
              <w:rPr>
                <w:rFonts w:ascii="Constantia" w:hAnsi="Constantia"/>
              </w:rPr>
              <w:t xml:space="preserve">seine Staatspleite verhindern </w:t>
            </w:r>
            <w:r w:rsidR="00525931">
              <w:rPr>
                <w:rFonts w:ascii="Constantia" w:hAnsi="Constantia"/>
              </w:rPr>
              <w:t xml:space="preserve">konnte. Diese niederen materiellen Beweggründe für den Abfall von der katholischen Kirche, nicht nur in Schweden, bleiben in unseren Lehrbüchern zu Unrecht im Schatten der Lichtgestalt </w:t>
            </w:r>
            <w:r w:rsidR="00FC0B04">
              <w:rPr>
                <w:rFonts w:ascii="Constantia" w:hAnsi="Constantia"/>
              </w:rPr>
              <w:t xml:space="preserve">Martin </w:t>
            </w:r>
            <w:r w:rsidR="00525931">
              <w:rPr>
                <w:rFonts w:ascii="Constantia" w:hAnsi="Constantia"/>
              </w:rPr>
              <w:t>Luther.</w:t>
            </w:r>
          </w:p>
        </w:tc>
      </w:tr>
      <w:tr w:rsidR="007D0DA3" w:rsidTr="00F34E70">
        <w:tc>
          <w:tcPr>
            <w:tcW w:w="1701" w:type="dxa"/>
          </w:tcPr>
          <w:p w:rsidR="007D0DA3" w:rsidRPr="00181D2C" w:rsidRDefault="00526B3F" w:rsidP="00C7567D">
            <w:pPr>
              <w:spacing w:after="120"/>
              <w:ind w:right="283"/>
              <w:rPr>
                <w:rFonts w:ascii="Constantia" w:hAnsi="Constantia"/>
                <w:b/>
                <w:sz w:val="18"/>
                <w:szCs w:val="18"/>
              </w:rPr>
            </w:pPr>
            <w:r w:rsidRPr="00181D2C">
              <w:rPr>
                <w:rFonts w:ascii="Constantia" w:hAnsi="Constantia"/>
                <w:b/>
                <w:sz w:val="18"/>
                <w:szCs w:val="18"/>
              </w:rPr>
              <w:t>Die</w:t>
            </w:r>
            <w:r w:rsidRPr="00181D2C">
              <w:rPr>
                <w:rFonts w:ascii="Constantia" w:hAnsi="Constantia"/>
                <w:b/>
                <w:i/>
                <w:sz w:val="18"/>
                <w:szCs w:val="18"/>
              </w:rPr>
              <w:t xml:space="preserve"> </w:t>
            </w:r>
            <w:r w:rsidR="00252C46" w:rsidRPr="00181D2C">
              <w:rPr>
                <w:rFonts w:ascii="Constantia" w:hAnsi="Constantia"/>
                <w:b/>
                <w:i/>
                <w:sz w:val="18"/>
                <w:szCs w:val="18"/>
              </w:rPr>
              <w:t>Assign</w:t>
            </w:r>
            <w:r w:rsidR="00252C46" w:rsidRPr="00181D2C">
              <w:rPr>
                <w:rFonts w:ascii="Constantia" w:hAnsi="Constantia"/>
                <w:b/>
                <w:i/>
                <w:sz w:val="18"/>
                <w:szCs w:val="18"/>
              </w:rPr>
              <w:t>a</w:t>
            </w:r>
            <w:r w:rsidR="00252C46" w:rsidRPr="00181D2C">
              <w:rPr>
                <w:rFonts w:ascii="Constantia" w:hAnsi="Constantia"/>
                <w:b/>
                <w:i/>
                <w:sz w:val="18"/>
                <w:szCs w:val="18"/>
              </w:rPr>
              <w:t>ten</w:t>
            </w:r>
            <w:r w:rsidR="00252C46" w:rsidRPr="00181D2C">
              <w:rPr>
                <w:rFonts w:ascii="Constantia" w:hAnsi="Constantia"/>
                <w:b/>
                <w:sz w:val="18"/>
                <w:szCs w:val="18"/>
              </w:rPr>
              <w:t xml:space="preserve"> </w:t>
            </w:r>
            <w:r w:rsidRPr="00181D2C">
              <w:rPr>
                <w:rFonts w:ascii="Constantia" w:hAnsi="Constantia"/>
                <w:b/>
                <w:sz w:val="18"/>
                <w:szCs w:val="18"/>
              </w:rPr>
              <w:t>–</w:t>
            </w:r>
            <w:r w:rsidR="00252C46" w:rsidRPr="00181D2C">
              <w:rPr>
                <w:rFonts w:ascii="Constantia" w:hAnsi="Constantia"/>
                <w:b/>
                <w:sz w:val="18"/>
                <w:szCs w:val="18"/>
              </w:rPr>
              <w:t xml:space="preserve"> </w:t>
            </w:r>
            <w:r w:rsidRPr="00181D2C">
              <w:rPr>
                <w:rFonts w:ascii="Constantia" w:hAnsi="Constantia"/>
                <w:b/>
                <w:sz w:val="18"/>
                <w:szCs w:val="18"/>
              </w:rPr>
              <w:t>Verte</w:t>
            </w:r>
            <w:r w:rsidRPr="00181D2C">
              <w:rPr>
                <w:rFonts w:ascii="Constantia" w:hAnsi="Constantia"/>
                <w:b/>
                <w:sz w:val="18"/>
                <w:szCs w:val="18"/>
              </w:rPr>
              <w:t>i</w:t>
            </w:r>
            <w:r w:rsidRPr="00181D2C">
              <w:rPr>
                <w:rFonts w:ascii="Constantia" w:hAnsi="Constantia"/>
                <w:b/>
                <w:sz w:val="18"/>
                <w:szCs w:val="18"/>
              </w:rPr>
              <w:t>lung der Schulden durch Antei</w:t>
            </w:r>
            <w:r w:rsidRPr="00181D2C">
              <w:rPr>
                <w:rFonts w:ascii="Constantia" w:hAnsi="Constantia"/>
                <w:b/>
                <w:sz w:val="18"/>
                <w:szCs w:val="18"/>
              </w:rPr>
              <w:t>l</w:t>
            </w:r>
            <w:r w:rsidRPr="00181D2C">
              <w:rPr>
                <w:rFonts w:ascii="Constantia" w:hAnsi="Constantia"/>
                <w:b/>
                <w:sz w:val="18"/>
                <w:szCs w:val="18"/>
              </w:rPr>
              <w:t xml:space="preserve">scheine </w:t>
            </w:r>
            <w:r w:rsidR="00073D1F" w:rsidRPr="00181D2C">
              <w:rPr>
                <w:rFonts w:ascii="Constantia" w:hAnsi="Constantia"/>
                <w:b/>
                <w:sz w:val="18"/>
                <w:szCs w:val="18"/>
              </w:rPr>
              <w:t>am Staatsbesitz</w:t>
            </w:r>
          </w:p>
          <w:p w:rsidR="00E973C7" w:rsidRPr="0095644F" w:rsidRDefault="00CD2676" w:rsidP="00C7567D">
            <w:pPr>
              <w:ind w:right="283"/>
              <w:rPr>
                <w:rFonts w:ascii="Constantia" w:hAnsi="Constantia"/>
                <w:sz w:val="16"/>
                <w:szCs w:val="16"/>
              </w:rPr>
            </w:pPr>
            <w:hyperlink r:id="rId22" w:history="1">
              <w:r w:rsidR="0095644F" w:rsidRPr="0095644F">
                <w:rPr>
                  <w:rStyle w:val="Hyperlink"/>
                  <w:rFonts w:ascii="Constantia" w:hAnsi="Constantia"/>
                  <w:sz w:val="16"/>
                  <w:szCs w:val="16"/>
                </w:rPr>
                <w:t xml:space="preserve">Assignat über 500 </w:t>
              </w:r>
              <w:proofErr w:type="spellStart"/>
              <w:r w:rsidR="0095644F" w:rsidRPr="0095644F">
                <w:rPr>
                  <w:rStyle w:val="Hyperlink"/>
                  <w:rFonts w:ascii="Constantia" w:hAnsi="Constantia"/>
                  <w:sz w:val="16"/>
                  <w:szCs w:val="16"/>
                </w:rPr>
                <w:t>Livre</w:t>
              </w:r>
              <w:r w:rsidR="0095644F">
                <w:rPr>
                  <w:rStyle w:val="Hyperlink"/>
                  <w:rFonts w:ascii="Constantia" w:hAnsi="Constantia"/>
                  <w:sz w:val="16"/>
                  <w:szCs w:val="16"/>
                </w:rPr>
                <w:t>s</w:t>
              </w:r>
              <w:proofErr w:type="spellEnd"/>
              <w:r w:rsidR="0095644F">
                <w:rPr>
                  <w:rStyle w:val="Hyperlink"/>
                  <w:rFonts w:ascii="Constantia" w:hAnsi="Constantia"/>
                  <w:sz w:val="16"/>
                  <w:szCs w:val="16"/>
                </w:rPr>
                <w:t>, 1790</w:t>
              </w:r>
            </w:hyperlink>
          </w:p>
          <w:p w:rsidR="00E973C7" w:rsidRPr="00FB2243" w:rsidRDefault="00E973C7" w:rsidP="00C7567D">
            <w:pPr>
              <w:ind w:right="283"/>
              <w:rPr>
                <w:rFonts w:ascii="Constantia" w:hAnsi="Constantia"/>
                <w:sz w:val="18"/>
                <w:szCs w:val="18"/>
              </w:rPr>
            </w:pPr>
          </w:p>
          <w:p w:rsidR="00E973C7" w:rsidRPr="0095644F" w:rsidRDefault="00E973C7" w:rsidP="00C7567D">
            <w:pPr>
              <w:spacing w:after="120"/>
              <w:ind w:right="283"/>
              <w:rPr>
                <w:rFonts w:ascii="Constantia" w:hAnsi="Constantia"/>
                <w:sz w:val="16"/>
                <w:szCs w:val="16"/>
              </w:rPr>
            </w:pPr>
          </w:p>
        </w:tc>
        <w:tc>
          <w:tcPr>
            <w:tcW w:w="7686" w:type="dxa"/>
          </w:tcPr>
          <w:p w:rsidR="002566CD" w:rsidRDefault="0017002D" w:rsidP="004848F8">
            <w:pPr>
              <w:spacing w:after="120"/>
              <w:ind w:left="283"/>
              <w:jc w:val="both"/>
              <w:rPr>
                <w:rFonts w:ascii="Constantia" w:hAnsi="Constantia"/>
              </w:rPr>
            </w:pPr>
            <w:r>
              <w:rPr>
                <w:rFonts w:ascii="Constantia" w:hAnsi="Constantia"/>
              </w:rPr>
              <w:t>Auch d</w:t>
            </w:r>
            <w:r w:rsidR="007D0DA3">
              <w:rPr>
                <w:rFonts w:ascii="Constantia" w:hAnsi="Constantia"/>
              </w:rPr>
              <w:t>ie französischen Revolutionäre</w:t>
            </w:r>
            <w:r>
              <w:rPr>
                <w:rFonts w:ascii="Constantia" w:hAnsi="Constantia"/>
              </w:rPr>
              <w:t xml:space="preserve"> </w:t>
            </w:r>
            <w:r w:rsidR="008D7855">
              <w:rPr>
                <w:rFonts w:ascii="Constantia" w:hAnsi="Constantia"/>
              </w:rPr>
              <w:t xml:space="preserve">sahen </w:t>
            </w:r>
            <w:r w:rsidR="007D0DA3">
              <w:rPr>
                <w:rFonts w:ascii="Constantia" w:hAnsi="Constantia"/>
              </w:rPr>
              <w:t xml:space="preserve">in der Verstaatlichung der Kirche die Lösung der Finanzkrise des Staates. Was nun folgte, ist ein Lehrstück </w:t>
            </w:r>
            <w:r>
              <w:rPr>
                <w:rFonts w:ascii="Constantia" w:hAnsi="Constantia"/>
              </w:rPr>
              <w:t xml:space="preserve">der </w:t>
            </w:r>
            <w:r w:rsidR="007D0DA3">
              <w:rPr>
                <w:rFonts w:ascii="Constantia" w:hAnsi="Constantia"/>
              </w:rPr>
              <w:t>Geschichte</w:t>
            </w:r>
            <w:r w:rsidR="00DC5EC4">
              <w:rPr>
                <w:rFonts w:ascii="Constantia" w:hAnsi="Constantia"/>
              </w:rPr>
              <w:t>.</w:t>
            </w:r>
          </w:p>
          <w:p w:rsidR="007D0DA3" w:rsidRPr="007D0DA3" w:rsidRDefault="007D0DA3" w:rsidP="00335FFC">
            <w:pPr>
              <w:spacing w:after="120"/>
              <w:ind w:left="283"/>
              <w:jc w:val="both"/>
              <w:rPr>
                <w:rFonts w:ascii="Constantia" w:hAnsi="Constantia"/>
              </w:rPr>
            </w:pPr>
            <w:r>
              <w:rPr>
                <w:rFonts w:ascii="Constantia" w:hAnsi="Constantia"/>
              </w:rPr>
              <w:t xml:space="preserve">Nach der </w:t>
            </w:r>
            <w:r w:rsidR="00BA59B7">
              <w:rPr>
                <w:rFonts w:ascii="Constantia" w:hAnsi="Constantia"/>
              </w:rPr>
              <w:t xml:space="preserve">Verstaatlichung </w:t>
            </w:r>
            <w:r>
              <w:rPr>
                <w:rFonts w:ascii="Constantia" w:hAnsi="Constantia"/>
              </w:rPr>
              <w:t>des Kirchenbesitzes kam dessen Privatisierung. Der Staat brauchte Geld in der Kasse, er musste den Kirchenbesitz desw</w:t>
            </w:r>
            <w:r>
              <w:rPr>
                <w:rFonts w:ascii="Constantia" w:hAnsi="Constantia"/>
              </w:rPr>
              <w:t>e</w:t>
            </w:r>
            <w:r>
              <w:rPr>
                <w:rFonts w:ascii="Constantia" w:hAnsi="Constantia"/>
              </w:rPr>
              <w:t>gen verkaufen, doch das lief nicht so gut wie erhofft, so erfand man die Ausgabe von Anteilscheinen</w:t>
            </w:r>
            <w:r w:rsidR="00932895">
              <w:rPr>
                <w:rFonts w:ascii="Constantia" w:hAnsi="Constantia"/>
              </w:rPr>
              <w:t xml:space="preserve"> </w:t>
            </w:r>
            <w:r>
              <w:rPr>
                <w:rFonts w:ascii="Constantia" w:hAnsi="Constantia"/>
              </w:rPr>
              <w:t>an diesem Besitz</w:t>
            </w:r>
            <w:r w:rsidR="00932895">
              <w:rPr>
                <w:rFonts w:ascii="Constantia" w:hAnsi="Constantia"/>
              </w:rPr>
              <w:t xml:space="preserve"> </w:t>
            </w:r>
            <w:r>
              <w:rPr>
                <w:rFonts w:ascii="Constantia" w:hAnsi="Constantia"/>
              </w:rPr>
              <w:t>und am Staatsbesitz übe</w:t>
            </w:r>
            <w:r>
              <w:rPr>
                <w:rFonts w:ascii="Constantia" w:hAnsi="Constantia"/>
              </w:rPr>
              <w:t>r</w:t>
            </w:r>
            <w:r>
              <w:rPr>
                <w:rFonts w:ascii="Constantia" w:hAnsi="Constantia"/>
              </w:rPr>
              <w:t>haupt,</w:t>
            </w:r>
            <w:r w:rsidR="00932895">
              <w:rPr>
                <w:rFonts w:ascii="Constantia" w:hAnsi="Constantia"/>
              </w:rPr>
              <w:t xml:space="preserve"> </w:t>
            </w:r>
            <w:r w:rsidR="003471C1">
              <w:rPr>
                <w:rFonts w:ascii="Constantia" w:hAnsi="Constantia"/>
              </w:rPr>
              <w:t xml:space="preserve">zu dem nun auch </w:t>
            </w:r>
            <w:r>
              <w:rPr>
                <w:rFonts w:ascii="Constantia" w:hAnsi="Constantia"/>
              </w:rPr>
              <w:t>die konfiszierten Güter der emigrierten Adligen</w:t>
            </w:r>
            <w:r w:rsidR="003471C1">
              <w:rPr>
                <w:rFonts w:ascii="Constantia" w:hAnsi="Constantia"/>
              </w:rPr>
              <w:t xml:space="preserve"> hinzukam</w:t>
            </w:r>
            <w:r w:rsidR="00DC5EC4">
              <w:rPr>
                <w:rFonts w:ascii="Constantia" w:hAnsi="Constantia"/>
              </w:rPr>
              <w:t>en</w:t>
            </w:r>
            <w:r>
              <w:rPr>
                <w:rFonts w:ascii="Constantia" w:hAnsi="Constantia"/>
              </w:rPr>
              <w:t xml:space="preserve">. </w:t>
            </w:r>
          </w:p>
        </w:tc>
      </w:tr>
      <w:tr w:rsidR="00335FFC" w:rsidTr="00F34E70">
        <w:tc>
          <w:tcPr>
            <w:tcW w:w="1701" w:type="dxa"/>
          </w:tcPr>
          <w:p w:rsidR="00335FFC" w:rsidRPr="00181D2C" w:rsidRDefault="00335FFC" w:rsidP="00335FFC">
            <w:pPr>
              <w:ind w:right="283"/>
              <w:rPr>
                <w:rFonts w:ascii="Constantia" w:hAnsi="Constantia"/>
                <w:b/>
                <w:sz w:val="18"/>
                <w:szCs w:val="18"/>
              </w:rPr>
            </w:pPr>
            <w:r w:rsidRPr="00181D2C">
              <w:rPr>
                <w:rFonts w:ascii="Constantia" w:hAnsi="Constantia"/>
                <w:b/>
                <w:sz w:val="18"/>
                <w:szCs w:val="18"/>
              </w:rPr>
              <w:t>Die Erfi</w:t>
            </w:r>
            <w:r w:rsidRPr="00181D2C">
              <w:rPr>
                <w:rFonts w:ascii="Constantia" w:hAnsi="Constantia"/>
                <w:b/>
                <w:sz w:val="18"/>
                <w:szCs w:val="18"/>
              </w:rPr>
              <w:t>n</w:t>
            </w:r>
            <w:r w:rsidRPr="00181D2C">
              <w:rPr>
                <w:rFonts w:ascii="Constantia" w:hAnsi="Constantia"/>
                <w:b/>
                <w:sz w:val="18"/>
                <w:szCs w:val="18"/>
              </w:rPr>
              <w:t>dung des Papiergelds</w:t>
            </w:r>
          </w:p>
          <w:p w:rsidR="00335FFC" w:rsidRPr="00181D2C" w:rsidRDefault="00CD2676" w:rsidP="00335FFC">
            <w:pPr>
              <w:spacing w:after="120"/>
              <w:ind w:right="283"/>
              <w:rPr>
                <w:rFonts w:ascii="Constantia" w:hAnsi="Constantia"/>
                <w:b/>
                <w:sz w:val="18"/>
                <w:szCs w:val="18"/>
              </w:rPr>
            </w:pPr>
            <w:hyperlink r:id="rId23" w:history="1">
              <w:r w:rsidR="00335FFC" w:rsidRPr="0095644F">
                <w:rPr>
                  <w:rStyle w:val="Hyperlink"/>
                  <w:rFonts w:ascii="Constantia" w:hAnsi="Constantia"/>
                  <w:sz w:val="16"/>
                  <w:szCs w:val="16"/>
                </w:rPr>
                <w:t>Assignat über 10 Sous, 1793</w:t>
              </w:r>
            </w:hyperlink>
          </w:p>
        </w:tc>
        <w:tc>
          <w:tcPr>
            <w:tcW w:w="7686" w:type="dxa"/>
          </w:tcPr>
          <w:p w:rsidR="00335FFC" w:rsidRDefault="00335FFC" w:rsidP="004848F8">
            <w:pPr>
              <w:spacing w:after="120"/>
              <w:ind w:left="283"/>
              <w:jc w:val="both"/>
              <w:rPr>
                <w:rFonts w:ascii="Constantia" w:hAnsi="Constantia"/>
              </w:rPr>
            </w:pPr>
            <w:r>
              <w:rPr>
                <w:rFonts w:ascii="Constantia" w:hAnsi="Constantia"/>
              </w:rPr>
              <w:t xml:space="preserve">Die sogenannten </w:t>
            </w:r>
            <w:r w:rsidRPr="00932895">
              <w:rPr>
                <w:rFonts w:ascii="Constantia" w:hAnsi="Constantia"/>
                <w:i/>
              </w:rPr>
              <w:t>Assignaten</w:t>
            </w:r>
            <w:r>
              <w:rPr>
                <w:rFonts w:ascii="Constantia" w:hAnsi="Constantia"/>
              </w:rPr>
              <w:t xml:space="preserve"> waren also Staatsanleihen in neuer Form. A</w:t>
            </w:r>
            <w:r>
              <w:rPr>
                <w:rFonts w:ascii="Constantia" w:hAnsi="Constantia"/>
              </w:rPr>
              <w:t>n</w:t>
            </w:r>
            <w:r>
              <w:rPr>
                <w:rFonts w:ascii="Constantia" w:hAnsi="Constantia"/>
              </w:rPr>
              <w:t xml:space="preserve">ders als die Staatsanleihen vom Beginn des 18. </w:t>
            </w:r>
            <w:proofErr w:type="spellStart"/>
            <w:r>
              <w:rPr>
                <w:rFonts w:ascii="Constantia" w:hAnsi="Constantia"/>
              </w:rPr>
              <w:t>Jh.s</w:t>
            </w:r>
            <w:proofErr w:type="spellEnd"/>
            <w:r>
              <w:rPr>
                <w:rFonts w:ascii="Constantia" w:hAnsi="Constantia"/>
              </w:rPr>
              <w:t xml:space="preserve"> wurden diese aber nun zu richtigem Papiergeld. Denn sie wurden in immer kleineren Einheiten ausgegeben, sodass der Staat sie einsetzen konnte um damit auch seine laufenden Ausgaben im Kleinen zu bezahlen, also z.B. die Gehälter seiner Beamten, und so wurden die Assignaten zum allgemeinen Zahlungsmittel.</w:t>
            </w:r>
          </w:p>
        </w:tc>
      </w:tr>
      <w:tr w:rsidR="00353F17" w:rsidTr="00F34E70">
        <w:tc>
          <w:tcPr>
            <w:tcW w:w="1701" w:type="dxa"/>
          </w:tcPr>
          <w:p w:rsidR="00353F17" w:rsidRPr="00181D2C" w:rsidRDefault="00353F17" w:rsidP="00C7567D">
            <w:pPr>
              <w:spacing w:after="120"/>
              <w:ind w:right="283"/>
              <w:rPr>
                <w:rFonts w:ascii="Constantia" w:hAnsi="Constantia"/>
                <w:b/>
                <w:sz w:val="18"/>
                <w:szCs w:val="18"/>
              </w:rPr>
            </w:pPr>
            <w:r w:rsidRPr="00181D2C">
              <w:rPr>
                <w:rFonts w:ascii="Constantia" w:hAnsi="Constantia"/>
                <w:b/>
                <w:sz w:val="18"/>
                <w:szCs w:val="18"/>
              </w:rPr>
              <w:t>Papiergeld, Inflation und Schrecken</w:t>
            </w:r>
            <w:r w:rsidRPr="00181D2C">
              <w:rPr>
                <w:rFonts w:ascii="Constantia" w:hAnsi="Constantia"/>
                <w:b/>
                <w:sz w:val="18"/>
                <w:szCs w:val="18"/>
              </w:rPr>
              <w:t>s</w:t>
            </w:r>
            <w:r w:rsidRPr="00181D2C">
              <w:rPr>
                <w:rFonts w:ascii="Constantia" w:hAnsi="Constantia"/>
                <w:b/>
                <w:sz w:val="18"/>
                <w:szCs w:val="18"/>
              </w:rPr>
              <w:t>herrschaft</w:t>
            </w:r>
          </w:p>
          <w:p w:rsidR="0095644F" w:rsidRPr="0095644F" w:rsidRDefault="00CD2676" w:rsidP="00C7567D">
            <w:pPr>
              <w:spacing w:after="120"/>
              <w:ind w:right="283"/>
              <w:rPr>
                <w:rFonts w:ascii="Constantia" w:hAnsi="Constantia"/>
                <w:sz w:val="16"/>
                <w:szCs w:val="16"/>
              </w:rPr>
            </w:pPr>
            <w:hyperlink r:id="rId24" w:history="1">
              <w:r w:rsidR="0095644F" w:rsidRPr="0095644F">
                <w:rPr>
                  <w:rStyle w:val="Hyperlink"/>
                  <w:rFonts w:ascii="Constantia" w:hAnsi="Constantia"/>
                  <w:sz w:val="16"/>
                  <w:szCs w:val="16"/>
                </w:rPr>
                <w:t>Assignat über 2000 Francs</w:t>
              </w:r>
            </w:hyperlink>
            <w:r w:rsidR="0095644F">
              <w:rPr>
                <w:rFonts w:ascii="Constantia" w:hAnsi="Constantia"/>
                <w:sz w:val="16"/>
                <w:szCs w:val="16"/>
              </w:rPr>
              <w:t>, 1795</w:t>
            </w:r>
          </w:p>
        </w:tc>
        <w:tc>
          <w:tcPr>
            <w:tcW w:w="7686" w:type="dxa"/>
          </w:tcPr>
          <w:p w:rsidR="00353F17" w:rsidRDefault="00BA6EAF" w:rsidP="004848F8">
            <w:pPr>
              <w:spacing w:after="120"/>
              <w:ind w:left="283"/>
              <w:jc w:val="both"/>
              <w:rPr>
                <w:rFonts w:ascii="Constantia" w:hAnsi="Constantia"/>
              </w:rPr>
            </w:pPr>
            <w:r>
              <w:rPr>
                <w:rFonts w:ascii="Constantia" w:hAnsi="Constantia"/>
              </w:rPr>
              <w:t>D</w:t>
            </w:r>
            <w:r w:rsidR="00C14237">
              <w:rPr>
                <w:rFonts w:ascii="Constantia" w:hAnsi="Constantia"/>
              </w:rPr>
              <w:t xml:space="preserve">ie Revolutionsregierung </w:t>
            </w:r>
            <w:r>
              <w:rPr>
                <w:rFonts w:ascii="Constantia" w:hAnsi="Constantia"/>
              </w:rPr>
              <w:t xml:space="preserve">war </w:t>
            </w:r>
            <w:r w:rsidR="00DC5EC4">
              <w:rPr>
                <w:rFonts w:ascii="Constantia" w:hAnsi="Constantia"/>
              </w:rPr>
              <w:t>da</w:t>
            </w:r>
            <w:r w:rsidR="00353F17">
              <w:rPr>
                <w:rFonts w:ascii="Constantia" w:hAnsi="Constantia"/>
              </w:rPr>
              <w:t xml:space="preserve">von so begeistert, dass </w:t>
            </w:r>
            <w:r>
              <w:rPr>
                <w:rFonts w:ascii="Constantia" w:hAnsi="Constantia"/>
              </w:rPr>
              <w:t>sie</w:t>
            </w:r>
            <w:r w:rsidR="00353F17">
              <w:rPr>
                <w:rFonts w:ascii="Constantia" w:hAnsi="Constantia"/>
              </w:rPr>
              <w:t xml:space="preserve"> mehr Assign</w:t>
            </w:r>
            <w:r w:rsidR="00353F17">
              <w:rPr>
                <w:rFonts w:ascii="Constantia" w:hAnsi="Constantia"/>
              </w:rPr>
              <w:t>a</w:t>
            </w:r>
            <w:r w:rsidR="00353F17">
              <w:rPr>
                <w:rFonts w:ascii="Constantia" w:hAnsi="Constantia"/>
              </w:rPr>
              <w:t xml:space="preserve">ten ausgab, als ihre Deckung durch das Staatsvermögen erlaubte. </w:t>
            </w:r>
            <w:r w:rsidR="007829DB">
              <w:rPr>
                <w:rFonts w:ascii="Constantia" w:hAnsi="Constantia"/>
              </w:rPr>
              <w:t>Hinzu kam Falschgeld, das während des Krieges unter anderem in England herg</w:t>
            </w:r>
            <w:r w:rsidR="007829DB">
              <w:rPr>
                <w:rFonts w:ascii="Constantia" w:hAnsi="Constantia"/>
              </w:rPr>
              <w:t>e</w:t>
            </w:r>
            <w:r w:rsidR="007829DB">
              <w:rPr>
                <w:rFonts w:ascii="Constantia" w:hAnsi="Constantia"/>
              </w:rPr>
              <w:t xml:space="preserve">stellt und auf Umwegen </w:t>
            </w:r>
            <w:r w:rsidR="00CC2DF1">
              <w:rPr>
                <w:rFonts w:ascii="Constantia" w:hAnsi="Constantia"/>
              </w:rPr>
              <w:t xml:space="preserve">nach </w:t>
            </w:r>
            <w:r w:rsidR="007829DB">
              <w:rPr>
                <w:rFonts w:ascii="Constantia" w:hAnsi="Constantia"/>
              </w:rPr>
              <w:t>Frankreich eingeschleust wurde um die fra</w:t>
            </w:r>
            <w:r w:rsidR="007829DB">
              <w:rPr>
                <w:rFonts w:ascii="Constantia" w:hAnsi="Constantia"/>
              </w:rPr>
              <w:t>n</w:t>
            </w:r>
            <w:r w:rsidR="007829DB">
              <w:rPr>
                <w:rFonts w:ascii="Constantia" w:hAnsi="Constantia"/>
              </w:rPr>
              <w:t xml:space="preserve">zösische Wirtschaft zu destabilisieren. Doch auch die </w:t>
            </w:r>
            <w:r w:rsidR="00DC5EC4">
              <w:rPr>
                <w:rFonts w:ascii="Constantia" w:hAnsi="Constantia"/>
              </w:rPr>
              <w:t xml:space="preserve">hausgemachte </w:t>
            </w:r>
            <w:r w:rsidR="007829DB">
              <w:rPr>
                <w:rFonts w:ascii="Constantia" w:hAnsi="Constantia"/>
              </w:rPr>
              <w:t>Ve</w:t>
            </w:r>
            <w:r w:rsidR="007829DB">
              <w:rPr>
                <w:rFonts w:ascii="Constantia" w:hAnsi="Constantia"/>
              </w:rPr>
              <w:t>r</w:t>
            </w:r>
            <w:r w:rsidR="007829DB">
              <w:rPr>
                <w:rFonts w:ascii="Constantia" w:hAnsi="Constantia"/>
              </w:rPr>
              <w:t xml:space="preserve">mehrung der Assignaten reichte aus um </w:t>
            </w:r>
            <w:r w:rsidR="00353F17">
              <w:rPr>
                <w:rFonts w:ascii="Constantia" w:hAnsi="Constantia"/>
              </w:rPr>
              <w:t>eine Inflation</w:t>
            </w:r>
            <w:r w:rsidR="007829DB">
              <w:rPr>
                <w:rFonts w:ascii="Constantia" w:hAnsi="Constantia"/>
              </w:rPr>
              <w:t xml:space="preserve"> herbeizuführen</w:t>
            </w:r>
            <w:r w:rsidR="00CC2DF1">
              <w:rPr>
                <w:rFonts w:ascii="Constantia" w:hAnsi="Constantia"/>
              </w:rPr>
              <w:t>:</w:t>
            </w:r>
            <w:r w:rsidR="00353F17">
              <w:rPr>
                <w:rFonts w:ascii="Constantia" w:hAnsi="Constantia"/>
              </w:rPr>
              <w:t xml:space="preserve"> </w:t>
            </w:r>
            <w:r w:rsidR="00CC2DF1">
              <w:rPr>
                <w:rFonts w:ascii="Constantia" w:hAnsi="Constantia"/>
              </w:rPr>
              <w:t>D</w:t>
            </w:r>
            <w:r w:rsidR="00353F17">
              <w:rPr>
                <w:rFonts w:ascii="Constantia" w:hAnsi="Constantia"/>
              </w:rPr>
              <w:t>ie Preise stiegen, der Umtausch in noch gültige Münzen alter Währung ve</w:t>
            </w:r>
            <w:r w:rsidR="00353F17">
              <w:rPr>
                <w:rFonts w:ascii="Constantia" w:hAnsi="Constantia"/>
              </w:rPr>
              <w:t>r</w:t>
            </w:r>
            <w:r w:rsidR="00353F17">
              <w:rPr>
                <w:rFonts w:ascii="Constantia" w:hAnsi="Constantia"/>
              </w:rPr>
              <w:t>schlechterte sich, die Leute horteten also die werthaltigen Silbermünzen, das neue Papierge</w:t>
            </w:r>
            <w:r w:rsidR="007829DB">
              <w:rPr>
                <w:rFonts w:ascii="Constantia" w:hAnsi="Constantia"/>
              </w:rPr>
              <w:t xml:space="preserve">ld verlor stetig an Tauschwert. </w:t>
            </w:r>
            <w:r w:rsidR="00D9411A">
              <w:rPr>
                <w:rFonts w:ascii="Constantia" w:hAnsi="Constantia"/>
              </w:rPr>
              <w:t xml:space="preserve">Von 1790-96 wurden 45 </w:t>
            </w:r>
            <w:proofErr w:type="spellStart"/>
            <w:r w:rsidR="00D9411A">
              <w:rPr>
                <w:rFonts w:ascii="Constantia" w:hAnsi="Constantia"/>
              </w:rPr>
              <w:t>Mrd</w:t>
            </w:r>
            <w:proofErr w:type="spellEnd"/>
            <w:r w:rsidR="00D9411A">
              <w:rPr>
                <w:rFonts w:ascii="Constantia" w:hAnsi="Constantia"/>
              </w:rPr>
              <w:t xml:space="preserve"> </w:t>
            </w:r>
            <w:proofErr w:type="spellStart"/>
            <w:r w:rsidR="00D9411A">
              <w:rPr>
                <w:rFonts w:ascii="Constantia" w:hAnsi="Constantia"/>
              </w:rPr>
              <w:t>Livres</w:t>
            </w:r>
            <w:proofErr w:type="spellEnd"/>
            <w:r w:rsidR="00D9411A">
              <w:rPr>
                <w:rFonts w:ascii="Constantia" w:hAnsi="Constantia"/>
              </w:rPr>
              <w:t xml:space="preserve"> ausgegeben, ungefähr das Zwanzigfache des Staatsbesitzes, der als Deckung fungieren sollte. </w:t>
            </w:r>
          </w:p>
        </w:tc>
      </w:tr>
      <w:tr w:rsidR="00D9411A" w:rsidRPr="00C42505" w:rsidTr="00F34E70">
        <w:tc>
          <w:tcPr>
            <w:tcW w:w="1701" w:type="dxa"/>
          </w:tcPr>
          <w:p w:rsidR="00181D2C" w:rsidRDefault="00D9411A" w:rsidP="00181D2C">
            <w:pPr>
              <w:ind w:right="283"/>
              <w:rPr>
                <w:rFonts w:ascii="Constantia" w:hAnsi="Constantia"/>
                <w:b/>
                <w:sz w:val="18"/>
                <w:szCs w:val="18"/>
              </w:rPr>
            </w:pPr>
            <w:r w:rsidRPr="00181D2C">
              <w:rPr>
                <w:rFonts w:ascii="Constantia" w:hAnsi="Constantia"/>
                <w:b/>
                <w:sz w:val="18"/>
                <w:szCs w:val="18"/>
              </w:rPr>
              <w:t xml:space="preserve">Von der </w:t>
            </w:r>
          </w:p>
          <w:p w:rsidR="00D9411A" w:rsidRPr="00181D2C" w:rsidRDefault="00D9411A" w:rsidP="00181D2C">
            <w:pPr>
              <w:ind w:right="283"/>
              <w:rPr>
                <w:rFonts w:ascii="Constantia" w:hAnsi="Constantia"/>
                <w:b/>
                <w:sz w:val="18"/>
                <w:szCs w:val="18"/>
              </w:rPr>
            </w:pPr>
            <w:r w:rsidRPr="00181D2C">
              <w:rPr>
                <w:rFonts w:ascii="Constantia" w:hAnsi="Constantia"/>
                <w:b/>
                <w:sz w:val="18"/>
                <w:szCs w:val="18"/>
              </w:rPr>
              <w:t>Finanz- zur Wirtschafts- und Sozia</w:t>
            </w:r>
            <w:r w:rsidRPr="00181D2C">
              <w:rPr>
                <w:rFonts w:ascii="Constantia" w:hAnsi="Constantia"/>
                <w:b/>
                <w:sz w:val="18"/>
                <w:szCs w:val="18"/>
              </w:rPr>
              <w:t>l</w:t>
            </w:r>
            <w:r w:rsidRPr="00181D2C">
              <w:rPr>
                <w:rFonts w:ascii="Constantia" w:hAnsi="Constantia"/>
                <w:b/>
                <w:sz w:val="18"/>
                <w:szCs w:val="18"/>
              </w:rPr>
              <w:t>krise</w:t>
            </w:r>
          </w:p>
        </w:tc>
        <w:tc>
          <w:tcPr>
            <w:tcW w:w="7686" w:type="dxa"/>
          </w:tcPr>
          <w:p w:rsidR="00D9411A" w:rsidRDefault="00D9411A" w:rsidP="004848F8">
            <w:pPr>
              <w:spacing w:after="120"/>
              <w:ind w:left="283"/>
              <w:jc w:val="both"/>
              <w:rPr>
                <w:rFonts w:ascii="Constantia" w:hAnsi="Constantia"/>
              </w:rPr>
            </w:pPr>
            <w:r>
              <w:rPr>
                <w:rFonts w:ascii="Constantia" w:hAnsi="Constantia"/>
              </w:rPr>
              <w:t xml:space="preserve">Schon in der Anfangsphase sank der Wert der Assignaten um mehr als die Hälfte, Grund genug für die Regierung zu politischen Zwangsmaßnahmen zu greifen: Die Ablehnung des Inflationsgeldes durch die Händler wurde verboten wie auch das </w:t>
            </w:r>
            <w:r w:rsidR="00E834E9">
              <w:rPr>
                <w:rFonts w:ascii="Constantia" w:hAnsi="Constantia"/>
              </w:rPr>
              <w:t xml:space="preserve">der Spekulation verdächtige </w:t>
            </w:r>
            <w:r>
              <w:rPr>
                <w:rFonts w:ascii="Constantia" w:hAnsi="Constantia"/>
              </w:rPr>
              <w:t>Hamstern von L</w:t>
            </w:r>
            <w:r>
              <w:rPr>
                <w:rFonts w:ascii="Constantia" w:hAnsi="Constantia"/>
              </w:rPr>
              <w:t>e</w:t>
            </w:r>
            <w:r>
              <w:rPr>
                <w:rFonts w:ascii="Constantia" w:hAnsi="Constantia"/>
              </w:rPr>
              <w:t>bensmitteln. Die Jakobiner setz</w:t>
            </w:r>
            <w:r w:rsidR="00E834E9">
              <w:rPr>
                <w:rFonts w:ascii="Constantia" w:hAnsi="Constantia"/>
              </w:rPr>
              <w:t xml:space="preserve">ten dann auch </w:t>
            </w:r>
            <w:r w:rsidR="001A4091">
              <w:rPr>
                <w:rFonts w:ascii="Constantia" w:hAnsi="Constantia"/>
              </w:rPr>
              <w:t>Höchstp</w:t>
            </w:r>
            <w:r>
              <w:rPr>
                <w:rFonts w:ascii="Constantia" w:hAnsi="Constantia"/>
              </w:rPr>
              <w:t xml:space="preserve">reise </w:t>
            </w:r>
            <w:r w:rsidR="001A4091">
              <w:rPr>
                <w:rFonts w:ascii="Constantia" w:hAnsi="Constantia"/>
              </w:rPr>
              <w:t>für Lebensmi</w:t>
            </w:r>
            <w:r w:rsidR="001A4091">
              <w:rPr>
                <w:rFonts w:ascii="Constantia" w:hAnsi="Constantia"/>
              </w:rPr>
              <w:t>t</w:t>
            </w:r>
            <w:r w:rsidR="001A4091">
              <w:rPr>
                <w:rFonts w:ascii="Constantia" w:hAnsi="Constantia"/>
              </w:rPr>
              <w:t xml:space="preserve">tel </w:t>
            </w:r>
            <w:r>
              <w:rPr>
                <w:rFonts w:ascii="Constantia" w:hAnsi="Constantia"/>
              </w:rPr>
              <w:t>fest. Das Problem</w:t>
            </w:r>
            <w:r w:rsidR="001A4091">
              <w:rPr>
                <w:rFonts w:ascii="Constantia" w:hAnsi="Constantia"/>
              </w:rPr>
              <w:t xml:space="preserve"> wurde dann vom </w:t>
            </w:r>
            <w:r>
              <w:rPr>
                <w:rFonts w:ascii="Constantia" w:hAnsi="Constantia"/>
              </w:rPr>
              <w:t xml:space="preserve">Bäcker </w:t>
            </w:r>
            <w:r w:rsidR="001A4091">
              <w:rPr>
                <w:rFonts w:ascii="Constantia" w:hAnsi="Constantia"/>
              </w:rPr>
              <w:t xml:space="preserve">an seinen </w:t>
            </w:r>
            <w:r>
              <w:rPr>
                <w:rFonts w:ascii="Constantia" w:hAnsi="Constantia"/>
              </w:rPr>
              <w:t xml:space="preserve">Mehllieferanten und von </w:t>
            </w:r>
            <w:r w:rsidR="001A4091">
              <w:rPr>
                <w:rFonts w:ascii="Constantia" w:hAnsi="Constantia"/>
              </w:rPr>
              <w:t xml:space="preserve">diesem </w:t>
            </w:r>
            <w:r>
              <w:rPr>
                <w:rFonts w:ascii="Constantia" w:hAnsi="Constantia"/>
              </w:rPr>
              <w:t>an den Bauern</w:t>
            </w:r>
            <w:r w:rsidR="001A4091">
              <w:rPr>
                <w:rFonts w:ascii="Constantia" w:hAnsi="Constantia"/>
              </w:rPr>
              <w:t xml:space="preserve"> weitergeschoben… </w:t>
            </w:r>
            <w:r>
              <w:rPr>
                <w:rFonts w:ascii="Constantia" w:hAnsi="Constantia"/>
              </w:rPr>
              <w:t>Der gesamte Wir</w:t>
            </w:r>
            <w:r>
              <w:rPr>
                <w:rFonts w:ascii="Constantia" w:hAnsi="Constantia"/>
              </w:rPr>
              <w:t>t</w:t>
            </w:r>
            <w:r>
              <w:rPr>
                <w:rFonts w:ascii="Constantia" w:hAnsi="Constantia"/>
              </w:rPr>
              <w:t xml:space="preserve">schaftskreislauf geriet aus den Fugen, Milizen aus den Städten schwärmten aufs Land aus und konfiszierten mit Waffengewalt die Getreidevorräte der Bauern, die des Hamsterns bezichtigt wurden, manchmal vielleicht zu Recht, oft aber zu Unrecht, und die noch froh sein konnten, wenn sie mit dem Leben davon kamen. </w:t>
            </w:r>
          </w:p>
          <w:p w:rsidR="00755A22" w:rsidRDefault="00A7275E" w:rsidP="00755A22">
            <w:pPr>
              <w:spacing w:after="240"/>
              <w:ind w:left="283"/>
              <w:jc w:val="both"/>
              <w:rPr>
                <w:rFonts w:ascii="Constantia" w:hAnsi="Constantia"/>
              </w:rPr>
            </w:pPr>
            <w:r>
              <w:rPr>
                <w:rFonts w:ascii="Constantia" w:hAnsi="Constantia"/>
              </w:rPr>
              <w:t>Die Finanzkrise erzeugt eine Wirtschaftskrise, die Wirtschaftskrise erzeugt eine soziale Krise.</w:t>
            </w:r>
          </w:p>
          <w:p w:rsidR="003639A3" w:rsidRPr="00F51527" w:rsidRDefault="00D9411A" w:rsidP="00CA6806">
            <w:pPr>
              <w:spacing w:after="120"/>
              <w:ind w:left="283"/>
              <w:jc w:val="both"/>
              <w:rPr>
                <w:rFonts w:ascii="Constantia" w:hAnsi="Constantia"/>
                <w:sz w:val="18"/>
                <w:szCs w:val="18"/>
                <w:lang w:val="nl-NL"/>
              </w:rPr>
            </w:pPr>
            <w:r>
              <w:rPr>
                <w:rFonts w:ascii="Constantia" w:hAnsi="Constantia"/>
              </w:rPr>
              <w:lastRenderedPageBreak/>
              <w:t>Diese Verschärfung der inneren Situation Frankreichs, die daraus entst</w:t>
            </w:r>
            <w:r>
              <w:rPr>
                <w:rFonts w:ascii="Constantia" w:hAnsi="Constantia"/>
              </w:rPr>
              <w:t>e</w:t>
            </w:r>
            <w:r>
              <w:rPr>
                <w:rFonts w:ascii="Constantia" w:hAnsi="Constantia"/>
              </w:rPr>
              <w:t>henden Widerstände gegen die Regierung und die Tatsache, dass sich Frankreich seit April 1792 im Revolutionskrieg mit den benachbarten M</w:t>
            </w:r>
            <w:r>
              <w:rPr>
                <w:rFonts w:ascii="Constantia" w:hAnsi="Constantia"/>
              </w:rPr>
              <w:t>o</w:t>
            </w:r>
            <w:r>
              <w:rPr>
                <w:rFonts w:ascii="Constantia" w:hAnsi="Constantia"/>
              </w:rPr>
              <w:t>narchien befand, dies alles zusammen war der Grund für die Entstehung der jakobinischen Diktatur unter Robespierre.</w:t>
            </w:r>
          </w:p>
        </w:tc>
      </w:tr>
      <w:tr w:rsidR="00CA6806" w:rsidRPr="002D045E" w:rsidTr="00F34E70">
        <w:tc>
          <w:tcPr>
            <w:tcW w:w="1701" w:type="dxa"/>
          </w:tcPr>
          <w:p w:rsidR="00CA6806" w:rsidRPr="00181D2C" w:rsidRDefault="00CA6806" w:rsidP="00CA6806">
            <w:pPr>
              <w:ind w:right="283"/>
              <w:rPr>
                <w:rFonts w:ascii="Constantia" w:hAnsi="Constantia"/>
                <w:b/>
                <w:sz w:val="18"/>
                <w:szCs w:val="18"/>
              </w:rPr>
            </w:pPr>
            <w:r>
              <w:rPr>
                <w:rFonts w:ascii="Constantia" w:hAnsi="Constantia"/>
                <w:b/>
                <w:sz w:val="18"/>
                <w:szCs w:val="18"/>
              </w:rPr>
              <w:lastRenderedPageBreak/>
              <w:t>Ein Kassan</w:t>
            </w:r>
            <w:r>
              <w:rPr>
                <w:rFonts w:ascii="Constantia" w:hAnsi="Constantia"/>
                <w:b/>
                <w:sz w:val="18"/>
                <w:szCs w:val="18"/>
              </w:rPr>
              <w:t>d</w:t>
            </w:r>
            <w:r>
              <w:rPr>
                <w:rFonts w:ascii="Constantia" w:hAnsi="Constantia"/>
                <w:b/>
                <w:sz w:val="18"/>
                <w:szCs w:val="18"/>
              </w:rPr>
              <w:t>ra-Ruf 1790</w:t>
            </w:r>
          </w:p>
        </w:tc>
        <w:tc>
          <w:tcPr>
            <w:tcW w:w="7686" w:type="dxa"/>
          </w:tcPr>
          <w:p w:rsidR="00CA6806" w:rsidRDefault="00CA6806" w:rsidP="00CA6806">
            <w:pPr>
              <w:spacing w:after="120"/>
              <w:ind w:left="283"/>
              <w:jc w:val="both"/>
              <w:rPr>
                <w:rFonts w:ascii="Constantia" w:hAnsi="Constantia"/>
              </w:rPr>
            </w:pPr>
            <w:r>
              <w:rPr>
                <w:rFonts w:ascii="Constantia" w:hAnsi="Constantia"/>
              </w:rPr>
              <w:t>Schon 1790 hatte Graf Mirabeau, der sich als Revolutionär vom Volk in die Generalstände hatte wählen lassen, das Schuldenproblem als das erkannt, was es war:</w:t>
            </w:r>
          </w:p>
          <w:p w:rsidR="00CA6806" w:rsidRPr="003639A3" w:rsidRDefault="00CA6806" w:rsidP="00CA6806">
            <w:pPr>
              <w:spacing w:after="120"/>
              <w:ind w:left="283"/>
              <w:jc w:val="both"/>
              <w:rPr>
                <w:rFonts w:ascii="Constantia" w:hAnsi="Constantia"/>
                <w:i/>
              </w:rPr>
            </w:pPr>
            <w:r w:rsidRPr="003639A3">
              <w:rPr>
                <w:rFonts w:ascii="Constantia" w:hAnsi="Constantia"/>
                <w:i/>
              </w:rPr>
              <w:t xml:space="preserve">„Die Staatsverschuldung war der Keim der Freiheit. Sie hat den König und den Absolutismus zerstört. Hüten wir uns davor, dass, wenn sie weiterlebt, sie nicht die Nation zerstört und uns die Freiheit nimmt, die sie uns gegeben hat.“ </w:t>
            </w:r>
          </w:p>
          <w:p w:rsidR="00CA6806" w:rsidRPr="00CA6806" w:rsidRDefault="00CA6806" w:rsidP="00CA6806">
            <w:pPr>
              <w:spacing w:after="120"/>
              <w:ind w:left="283"/>
              <w:jc w:val="both"/>
              <w:rPr>
                <w:rFonts w:ascii="Constantia" w:hAnsi="Constantia"/>
                <w:lang w:val="nl-NL"/>
              </w:rPr>
            </w:pPr>
            <w:r w:rsidRPr="00F51527">
              <w:rPr>
                <w:rFonts w:ascii="Constantia" w:hAnsi="Constantia"/>
                <w:sz w:val="18"/>
                <w:szCs w:val="18"/>
                <w:lang w:val="nl-NL"/>
              </w:rPr>
              <w:t xml:space="preserve">(Graf Mirabeau, zit. in </w:t>
            </w:r>
            <w:r w:rsidR="00CD2676">
              <w:fldChar w:fldCharType="begin"/>
            </w:r>
            <w:r w:rsidR="000B1A55">
              <w:instrText>HYPERLINK "http://jf.anquetil.free.fr/telechargement/Dettes_de_Etat.PDF"</w:instrText>
            </w:r>
            <w:r w:rsidR="00CD2676">
              <w:fldChar w:fldCharType="separate"/>
            </w:r>
            <w:r w:rsidRPr="00F51527">
              <w:rPr>
                <w:rStyle w:val="Hyperlink"/>
                <w:rFonts w:ascii="Constantia" w:hAnsi="Constantia"/>
                <w:sz w:val="18"/>
                <w:szCs w:val="18"/>
                <w:lang w:val="nl-NL"/>
              </w:rPr>
              <w:t>http://jf.anquetil.free.fr/telechargement/Dettes_de_Etat.PDF</w:t>
            </w:r>
            <w:r w:rsidR="00CD2676">
              <w:fldChar w:fldCharType="end"/>
            </w:r>
            <w:r w:rsidRPr="00F51527">
              <w:rPr>
                <w:rFonts w:ascii="Constantia" w:hAnsi="Constantia"/>
                <w:sz w:val="18"/>
                <w:szCs w:val="18"/>
                <w:lang w:val="nl-NL"/>
              </w:rPr>
              <w:t>)</w:t>
            </w:r>
          </w:p>
        </w:tc>
      </w:tr>
      <w:tr w:rsidR="007D0DA3" w:rsidTr="00F34E70">
        <w:tc>
          <w:tcPr>
            <w:tcW w:w="1701" w:type="dxa"/>
          </w:tcPr>
          <w:p w:rsidR="004B21E2" w:rsidRPr="00181D2C" w:rsidRDefault="004B21E2" w:rsidP="00C7567D">
            <w:pPr>
              <w:spacing w:after="120"/>
              <w:ind w:right="283"/>
              <w:rPr>
                <w:rFonts w:ascii="Constantia" w:hAnsi="Constantia"/>
                <w:b/>
                <w:i/>
                <w:sz w:val="18"/>
                <w:szCs w:val="18"/>
              </w:rPr>
            </w:pPr>
            <w:r w:rsidRPr="00181D2C">
              <w:rPr>
                <w:rFonts w:ascii="Constantia" w:hAnsi="Constantia"/>
                <w:b/>
                <w:i/>
                <w:sz w:val="18"/>
                <w:szCs w:val="18"/>
              </w:rPr>
              <w:t>Ein Blick zurück:</w:t>
            </w:r>
          </w:p>
          <w:p w:rsidR="007D0DA3" w:rsidRPr="00181D2C" w:rsidRDefault="008912A6" w:rsidP="00C7567D">
            <w:pPr>
              <w:spacing w:after="120"/>
              <w:ind w:right="283"/>
              <w:rPr>
                <w:rFonts w:ascii="Constantia" w:hAnsi="Constantia"/>
                <w:b/>
                <w:sz w:val="18"/>
                <w:szCs w:val="18"/>
              </w:rPr>
            </w:pPr>
            <w:r w:rsidRPr="00181D2C">
              <w:rPr>
                <w:rFonts w:ascii="Constantia" w:hAnsi="Constantia"/>
                <w:b/>
                <w:sz w:val="18"/>
                <w:szCs w:val="18"/>
              </w:rPr>
              <w:t>Die Wir</w:t>
            </w:r>
            <w:r w:rsidRPr="00181D2C">
              <w:rPr>
                <w:rFonts w:ascii="Constantia" w:hAnsi="Constantia"/>
                <w:b/>
                <w:sz w:val="18"/>
                <w:szCs w:val="18"/>
              </w:rPr>
              <w:t>t</w:t>
            </w:r>
            <w:r w:rsidRPr="00181D2C">
              <w:rPr>
                <w:rFonts w:ascii="Constantia" w:hAnsi="Constantia"/>
                <w:b/>
                <w:sz w:val="18"/>
                <w:szCs w:val="18"/>
              </w:rPr>
              <w:t xml:space="preserve">schaftskrise </w:t>
            </w:r>
            <w:r w:rsidR="00353F17" w:rsidRPr="00181D2C">
              <w:rPr>
                <w:rFonts w:ascii="Constantia" w:hAnsi="Constantia"/>
                <w:b/>
                <w:sz w:val="18"/>
                <w:szCs w:val="18"/>
              </w:rPr>
              <w:t>im späten Römischen Reich</w:t>
            </w:r>
          </w:p>
          <w:p w:rsidR="008912A6" w:rsidRPr="00FB2243" w:rsidRDefault="008912A6" w:rsidP="00C7567D">
            <w:pPr>
              <w:ind w:right="283"/>
              <w:rPr>
                <w:rFonts w:ascii="Constantia" w:hAnsi="Constantia"/>
                <w:sz w:val="18"/>
                <w:szCs w:val="18"/>
              </w:rPr>
            </w:pPr>
          </w:p>
          <w:p w:rsidR="008912A6" w:rsidRDefault="000307DD" w:rsidP="00C7567D">
            <w:pPr>
              <w:ind w:right="283"/>
              <w:rPr>
                <w:rFonts w:ascii="Constantia" w:hAnsi="Constantia"/>
                <w:sz w:val="18"/>
                <w:szCs w:val="18"/>
              </w:rPr>
            </w:pPr>
            <w:r>
              <w:rPr>
                <w:rFonts w:ascii="Constantia" w:hAnsi="Constantia"/>
                <w:sz w:val="18"/>
                <w:szCs w:val="18"/>
              </w:rPr>
              <w:t>Karte der Vö</w:t>
            </w:r>
            <w:r>
              <w:rPr>
                <w:rFonts w:ascii="Constantia" w:hAnsi="Constantia"/>
                <w:sz w:val="18"/>
                <w:szCs w:val="18"/>
              </w:rPr>
              <w:t>l</w:t>
            </w:r>
            <w:r>
              <w:rPr>
                <w:rFonts w:ascii="Constantia" w:hAnsi="Constantia"/>
                <w:sz w:val="18"/>
                <w:szCs w:val="18"/>
              </w:rPr>
              <w:t>kerwanderung</w:t>
            </w:r>
            <w:r w:rsidR="00132979">
              <w:rPr>
                <w:rFonts w:ascii="Constantia" w:hAnsi="Constantia"/>
                <w:sz w:val="18"/>
                <w:szCs w:val="18"/>
              </w:rPr>
              <w:t>:</w:t>
            </w:r>
          </w:p>
          <w:p w:rsidR="00132979" w:rsidRDefault="00CD2676" w:rsidP="00C7567D">
            <w:pPr>
              <w:ind w:right="283"/>
              <w:rPr>
                <w:rFonts w:ascii="Constantia" w:hAnsi="Constantia"/>
                <w:sz w:val="18"/>
                <w:szCs w:val="18"/>
              </w:rPr>
            </w:pPr>
            <w:hyperlink r:id="rId25" w:history="1">
              <w:r w:rsidR="00132979" w:rsidRPr="00B9771A">
                <w:rPr>
                  <w:rStyle w:val="Hyperlink"/>
                  <w:rFonts w:ascii="Constantia" w:hAnsi="Constantia"/>
                  <w:sz w:val="18"/>
                  <w:szCs w:val="18"/>
                </w:rPr>
                <w:t>http://www.historia-universalis.de/historia_univers</w:t>
              </w:r>
              <w:r w:rsidR="00132979" w:rsidRPr="00B9771A">
                <w:rPr>
                  <w:rStyle w:val="Hyperlink"/>
                  <w:rFonts w:ascii="Constantia" w:hAnsi="Constantia"/>
                  <w:sz w:val="18"/>
                  <w:szCs w:val="18"/>
                </w:rPr>
                <w:t>a</w:t>
              </w:r>
              <w:r w:rsidR="00132979" w:rsidRPr="00B9771A">
                <w:rPr>
                  <w:rStyle w:val="Hyperlink"/>
                  <w:rFonts w:ascii="Constantia" w:hAnsi="Constantia"/>
                  <w:sz w:val="18"/>
                  <w:szCs w:val="18"/>
                </w:rPr>
                <w:t>lis/Antike_Rom.htm</w:t>
              </w:r>
            </w:hyperlink>
          </w:p>
          <w:p w:rsidR="00132979" w:rsidRPr="00FB2243" w:rsidRDefault="00132979" w:rsidP="00C7567D">
            <w:pPr>
              <w:ind w:right="283"/>
              <w:rPr>
                <w:rFonts w:ascii="Constantia" w:hAnsi="Constantia"/>
                <w:sz w:val="18"/>
                <w:szCs w:val="18"/>
              </w:rPr>
            </w:pPr>
          </w:p>
          <w:p w:rsidR="006B2D55" w:rsidRPr="00FB2243" w:rsidRDefault="006B2D55" w:rsidP="00C7567D">
            <w:pPr>
              <w:ind w:right="283"/>
              <w:rPr>
                <w:rFonts w:ascii="Constantia" w:hAnsi="Constantia"/>
                <w:sz w:val="18"/>
                <w:szCs w:val="18"/>
              </w:rPr>
            </w:pPr>
          </w:p>
        </w:tc>
        <w:tc>
          <w:tcPr>
            <w:tcW w:w="7686" w:type="dxa"/>
          </w:tcPr>
          <w:p w:rsidR="008A230F" w:rsidRPr="00A73E44" w:rsidRDefault="008A230F" w:rsidP="004848F8">
            <w:pPr>
              <w:spacing w:after="120"/>
              <w:ind w:left="283"/>
              <w:jc w:val="both"/>
              <w:rPr>
                <w:rFonts w:ascii="Constantia" w:hAnsi="Constantia"/>
                <w:b/>
              </w:rPr>
            </w:pPr>
            <w:r w:rsidRPr="00A73E44">
              <w:rPr>
                <w:rFonts w:ascii="Constantia" w:hAnsi="Constantia"/>
                <w:b/>
                <w:i/>
              </w:rPr>
              <w:t>Anderer Schauplatz –andere Zeit:</w:t>
            </w:r>
            <w:r w:rsidRPr="00A73E44">
              <w:rPr>
                <w:rFonts w:ascii="Constantia" w:hAnsi="Constantia"/>
                <w:b/>
              </w:rPr>
              <w:t xml:space="preserve"> </w:t>
            </w:r>
          </w:p>
          <w:p w:rsidR="00DC2B20" w:rsidRDefault="009D2BC2" w:rsidP="004848F8">
            <w:pPr>
              <w:spacing w:after="120"/>
              <w:ind w:left="283"/>
              <w:jc w:val="both"/>
              <w:rPr>
                <w:rFonts w:ascii="Constantia" w:hAnsi="Constantia"/>
              </w:rPr>
            </w:pPr>
            <w:r>
              <w:rPr>
                <w:rFonts w:ascii="Constantia" w:hAnsi="Constantia"/>
              </w:rPr>
              <w:t>Solch eine Krise, allerdings noch auf der Basis von Münzgeld, hatte es b</w:t>
            </w:r>
            <w:r>
              <w:rPr>
                <w:rFonts w:ascii="Constantia" w:hAnsi="Constantia"/>
              </w:rPr>
              <w:t>e</w:t>
            </w:r>
            <w:r>
              <w:rPr>
                <w:rFonts w:ascii="Constantia" w:hAnsi="Constantia"/>
              </w:rPr>
              <w:t>reits im späten Römischen Reich gegeben</w:t>
            </w:r>
            <w:r w:rsidR="009C636E">
              <w:rPr>
                <w:rFonts w:ascii="Constantia" w:hAnsi="Constantia"/>
              </w:rPr>
              <w:t xml:space="preserve">. Sie war Mitte des 3. </w:t>
            </w:r>
            <w:proofErr w:type="spellStart"/>
            <w:r w:rsidR="009C636E">
              <w:rPr>
                <w:rFonts w:ascii="Constantia" w:hAnsi="Constantia"/>
              </w:rPr>
              <w:t>Jh.s</w:t>
            </w:r>
            <w:proofErr w:type="spellEnd"/>
            <w:r w:rsidR="009C636E">
              <w:rPr>
                <w:rFonts w:ascii="Constantia" w:hAnsi="Constantia"/>
              </w:rPr>
              <w:t xml:space="preserve"> en</w:t>
            </w:r>
            <w:r w:rsidR="009C636E">
              <w:rPr>
                <w:rFonts w:ascii="Constantia" w:hAnsi="Constantia"/>
              </w:rPr>
              <w:t>t</w:t>
            </w:r>
            <w:r w:rsidR="009C636E">
              <w:rPr>
                <w:rFonts w:ascii="Constantia" w:hAnsi="Constantia"/>
              </w:rPr>
              <w:t>standen</w:t>
            </w:r>
            <w:r w:rsidR="00BA76A6">
              <w:rPr>
                <w:rFonts w:ascii="Constantia" w:hAnsi="Constantia"/>
              </w:rPr>
              <w:t>,</w:t>
            </w:r>
            <w:r w:rsidR="009C636E">
              <w:rPr>
                <w:rFonts w:ascii="Constantia" w:hAnsi="Constantia"/>
              </w:rPr>
              <w:t xml:space="preserve"> fand ihren Höhepunkt </w:t>
            </w:r>
            <w:r w:rsidR="007D0DA3">
              <w:rPr>
                <w:rFonts w:ascii="Constantia" w:hAnsi="Constantia"/>
              </w:rPr>
              <w:t xml:space="preserve">unter Kaiser </w:t>
            </w:r>
            <w:proofErr w:type="spellStart"/>
            <w:r w:rsidR="007D0DA3">
              <w:rPr>
                <w:rFonts w:ascii="Constantia" w:hAnsi="Constantia"/>
              </w:rPr>
              <w:t>Diokletian</w:t>
            </w:r>
            <w:proofErr w:type="spellEnd"/>
            <w:r w:rsidR="00984C0D">
              <w:rPr>
                <w:rFonts w:ascii="Constantia" w:hAnsi="Constantia"/>
              </w:rPr>
              <w:t xml:space="preserve"> um 300 n. Chr. und</w:t>
            </w:r>
            <w:r w:rsidR="007D0DA3">
              <w:rPr>
                <w:rFonts w:ascii="Constantia" w:hAnsi="Constantia"/>
              </w:rPr>
              <w:t xml:space="preserve"> </w:t>
            </w:r>
            <w:r w:rsidR="00984C0D">
              <w:rPr>
                <w:rFonts w:ascii="Constantia" w:hAnsi="Constantia"/>
              </w:rPr>
              <w:t>hatte Auswirkungen bis zum Untergang des Weströmischen Rei</w:t>
            </w:r>
            <w:r w:rsidR="00BA76A6">
              <w:rPr>
                <w:rFonts w:ascii="Constantia" w:hAnsi="Constantia"/>
              </w:rPr>
              <w:t xml:space="preserve">ches </w:t>
            </w:r>
            <w:r w:rsidR="00DC2B20">
              <w:rPr>
                <w:rFonts w:ascii="Constantia" w:hAnsi="Constantia"/>
              </w:rPr>
              <w:t xml:space="preserve">im 5. Jh. </w:t>
            </w:r>
            <w:r w:rsidR="00BA76A6">
              <w:rPr>
                <w:rFonts w:ascii="Constantia" w:hAnsi="Constantia"/>
              </w:rPr>
              <w:t>und darüber hinaus</w:t>
            </w:r>
            <w:r w:rsidR="007F069D">
              <w:rPr>
                <w:rFonts w:ascii="Constantia" w:hAnsi="Constantia"/>
              </w:rPr>
              <w:t xml:space="preserve">. </w:t>
            </w:r>
            <w:r w:rsidR="00222E5E">
              <w:rPr>
                <w:rFonts w:ascii="Constantia" w:hAnsi="Constantia"/>
              </w:rPr>
              <w:t xml:space="preserve">Auch hier </w:t>
            </w:r>
            <w:r w:rsidR="00D25E78">
              <w:rPr>
                <w:rFonts w:ascii="Constantia" w:hAnsi="Constantia"/>
              </w:rPr>
              <w:t xml:space="preserve">rutschte der </w:t>
            </w:r>
            <w:r w:rsidR="007D0DA3">
              <w:rPr>
                <w:rFonts w:ascii="Constantia" w:hAnsi="Constantia"/>
              </w:rPr>
              <w:t>Staat immer tiefer in ein</w:t>
            </w:r>
            <w:r w:rsidR="00A870D1">
              <w:rPr>
                <w:rFonts w:ascii="Constantia" w:hAnsi="Constantia"/>
              </w:rPr>
              <w:t>e</w:t>
            </w:r>
            <w:r w:rsidR="007D0DA3">
              <w:rPr>
                <w:rFonts w:ascii="Constantia" w:hAnsi="Constantia"/>
              </w:rPr>
              <w:t xml:space="preserve"> </w:t>
            </w:r>
            <w:r w:rsidR="00E74E2C">
              <w:rPr>
                <w:rFonts w:ascii="Constantia" w:hAnsi="Constantia"/>
              </w:rPr>
              <w:t>Schulden</w:t>
            </w:r>
            <w:r w:rsidR="007D0DA3">
              <w:rPr>
                <w:rFonts w:ascii="Constantia" w:hAnsi="Constantia"/>
              </w:rPr>
              <w:t xml:space="preserve">krise: </w:t>
            </w:r>
            <w:r w:rsidR="002E6381">
              <w:rPr>
                <w:rFonts w:ascii="Constantia" w:hAnsi="Constantia"/>
              </w:rPr>
              <w:t>D</w:t>
            </w:r>
            <w:r w:rsidR="007D0DA3">
              <w:rPr>
                <w:rFonts w:ascii="Constantia" w:hAnsi="Constantia"/>
              </w:rPr>
              <w:t xml:space="preserve">ie militärische Sicherung der Reichsgrenzen gegen die eindringenden Germanen </w:t>
            </w:r>
            <w:r w:rsidR="00E145B1">
              <w:rPr>
                <w:rFonts w:ascii="Constantia" w:hAnsi="Constantia"/>
              </w:rPr>
              <w:t xml:space="preserve">in der Zeit der sog. Völkerwanderung </w:t>
            </w:r>
            <w:r w:rsidR="007D0DA3">
              <w:rPr>
                <w:rFonts w:ascii="Constantia" w:hAnsi="Constantia"/>
              </w:rPr>
              <w:t xml:space="preserve">wurde immer schwieriger und kostspieliger, im Inneren </w:t>
            </w:r>
            <w:r w:rsidR="004B5BA6">
              <w:rPr>
                <w:rFonts w:ascii="Constantia" w:hAnsi="Constantia"/>
              </w:rPr>
              <w:t xml:space="preserve">herrschte </w:t>
            </w:r>
            <w:r w:rsidR="007D0DA3">
              <w:rPr>
                <w:rFonts w:ascii="Constantia" w:hAnsi="Constantia"/>
              </w:rPr>
              <w:t>Korruption, die Ausgaben überstiegen kontinuierlich die Einnahmen</w:t>
            </w:r>
            <w:r w:rsidR="00F46DA0">
              <w:rPr>
                <w:rFonts w:ascii="Constantia" w:hAnsi="Constantia"/>
              </w:rPr>
              <w:t xml:space="preserve"> des Staates</w:t>
            </w:r>
            <w:r w:rsidR="007D0DA3">
              <w:rPr>
                <w:rFonts w:ascii="Constantia" w:hAnsi="Constantia"/>
              </w:rPr>
              <w:t>.</w:t>
            </w:r>
            <w:r w:rsidR="00B055FF">
              <w:rPr>
                <w:rFonts w:ascii="Constantia" w:hAnsi="Constantia"/>
              </w:rPr>
              <w:t xml:space="preserve"> </w:t>
            </w:r>
          </w:p>
          <w:p w:rsidR="006D3EE6" w:rsidRDefault="00F5042F" w:rsidP="004848F8">
            <w:pPr>
              <w:spacing w:after="120"/>
              <w:ind w:left="283"/>
              <w:jc w:val="both"/>
              <w:rPr>
                <w:rFonts w:ascii="Constantia" w:hAnsi="Constantia"/>
                <w:sz w:val="18"/>
                <w:szCs w:val="18"/>
              </w:rPr>
            </w:pPr>
            <w:r>
              <w:rPr>
                <w:rFonts w:ascii="Constantia" w:hAnsi="Constantia"/>
              </w:rPr>
              <w:t xml:space="preserve">Im 3. Jh. machte </w:t>
            </w:r>
            <w:r w:rsidR="003323E6">
              <w:rPr>
                <w:rFonts w:ascii="Constantia" w:hAnsi="Constantia"/>
              </w:rPr>
              <w:t xml:space="preserve">allein </w:t>
            </w:r>
            <w:r>
              <w:rPr>
                <w:rFonts w:ascii="Constantia" w:hAnsi="Constantia"/>
              </w:rPr>
              <w:t>die Besoldung der Streitkräfte 60% des Staatshau</w:t>
            </w:r>
            <w:r>
              <w:rPr>
                <w:rFonts w:ascii="Constantia" w:hAnsi="Constantia"/>
              </w:rPr>
              <w:t>s</w:t>
            </w:r>
            <w:r>
              <w:rPr>
                <w:rFonts w:ascii="Constantia" w:hAnsi="Constantia"/>
              </w:rPr>
              <w:t>haltes aus und damit sind die weiteren militärischen Ausgaben für die Fü</w:t>
            </w:r>
            <w:r>
              <w:rPr>
                <w:rFonts w:ascii="Constantia" w:hAnsi="Constantia"/>
              </w:rPr>
              <w:t>h</w:t>
            </w:r>
            <w:r>
              <w:rPr>
                <w:rFonts w:ascii="Constantia" w:hAnsi="Constantia"/>
              </w:rPr>
              <w:t>rung von Kriegen noch gar nicht einberechnet.</w:t>
            </w:r>
            <w:r w:rsidR="008717A9">
              <w:rPr>
                <w:rFonts w:ascii="Constantia" w:hAnsi="Constantia"/>
              </w:rPr>
              <w:t xml:space="preserve"> </w:t>
            </w:r>
            <w:r w:rsidR="008717A9" w:rsidRPr="008717A9">
              <w:rPr>
                <w:rFonts w:ascii="Constantia" w:hAnsi="Constantia"/>
                <w:sz w:val="18"/>
                <w:szCs w:val="18"/>
              </w:rPr>
              <w:t>(cf. Christ</w:t>
            </w:r>
            <w:r w:rsidR="00A76DE1">
              <w:rPr>
                <w:rFonts w:ascii="Constantia" w:hAnsi="Constantia"/>
                <w:sz w:val="18"/>
                <w:szCs w:val="18"/>
              </w:rPr>
              <w:t xml:space="preserve"> 2001</w:t>
            </w:r>
            <w:r w:rsidR="008717A9" w:rsidRPr="008717A9">
              <w:rPr>
                <w:rFonts w:ascii="Constantia" w:hAnsi="Constantia"/>
                <w:sz w:val="18"/>
                <w:szCs w:val="18"/>
              </w:rPr>
              <w:t>, S. 45f.)</w:t>
            </w:r>
            <w:r w:rsidR="00A41C6A">
              <w:rPr>
                <w:rFonts w:ascii="Constantia" w:hAnsi="Constantia"/>
                <w:sz w:val="18"/>
                <w:szCs w:val="18"/>
              </w:rPr>
              <w:t xml:space="preserve"> </w:t>
            </w:r>
            <w:r w:rsidR="00A41C6A" w:rsidRPr="00A41C6A">
              <w:rPr>
                <w:rFonts w:ascii="Constantia" w:hAnsi="Constantia"/>
              </w:rPr>
              <w:t xml:space="preserve">Für eine </w:t>
            </w:r>
            <w:r w:rsidR="00A41C6A">
              <w:rPr>
                <w:rFonts w:ascii="Constantia" w:hAnsi="Constantia"/>
              </w:rPr>
              <w:t xml:space="preserve">Armee von geschätzt 500.000 Mann unter Kaiser </w:t>
            </w:r>
            <w:proofErr w:type="spellStart"/>
            <w:r w:rsidR="00A41C6A">
              <w:rPr>
                <w:rFonts w:ascii="Constantia" w:hAnsi="Constantia"/>
              </w:rPr>
              <w:t>Diokletian</w:t>
            </w:r>
            <w:proofErr w:type="spellEnd"/>
            <w:r w:rsidR="00A41C6A">
              <w:rPr>
                <w:rFonts w:ascii="Constantia" w:hAnsi="Constantia"/>
              </w:rPr>
              <w:t xml:space="preserve"> um 300 n. Chr. waren jährlich Zahlungen in der Höhe von 40.000 </w:t>
            </w:r>
            <w:r w:rsidR="00A76DE1">
              <w:rPr>
                <w:rFonts w:ascii="Constantia" w:hAnsi="Constantia"/>
              </w:rPr>
              <w:t xml:space="preserve">römischen </w:t>
            </w:r>
            <w:r w:rsidR="00A41C6A">
              <w:rPr>
                <w:rFonts w:ascii="Constantia" w:hAnsi="Constantia"/>
              </w:rPr>
              <w:t>Pfund Gold nötig</w:t>
            </w:r>
            <w:r w:rsidR="00A76DE1">
              <w:rPr>
                <w:rFonts w:ascii="Constantia" w:hAnsi="Constantia"/>
              </w:rPr>
              <w:t xml:space="preserve">, das entspricht 13 </w:t>
            </w:r>
            <w:r w:rsidR="00B440E2">
              <w:rPr>
                <w:rFonts w:ascii="Constantia" w:hAnsi="Constantia"/>
              </w:rPr>
              <w:t>Tonnen purem Gold</w:t>
            </w:r>
            <w:r w:rsidR="00A76DE1">
              <w:rPr>
                <w:rFonts w:ascii="Constantia" w:hAnsi="Constantia"/>
              </w:rPr>
              <w:t>.</w:t>
            </w:r>
            <w:r w:rsidR="00A41C6A">
              <w:rPr>
                <w:rFonts w:ascii="Constantia" w:hAnsi="Constantia"/>
              </w:rPr>
              <w:t xml:space="preserve"> </w:t>
            </w:r>
            <w:r w:rsidR="00A41C6A" w:rsidRPr="00A41C6A">
              <w:rPr>
                <w:rFonts w:ascii="Constantia" w:hAnsi="Constantia"/>
                <w:sz w:val="18"/>
                <w:szCs w:val="18"/>
              </w:rPr>
              <w:t xml:space="preserve">(cf. </w:t>
            </w:r>
            <w:r w:rsidR="00A41C6A">
              <w:rPr>
                <w:rFonts w:ascii="Constantia" w:hAnsi="Constantia"/>
                <w:sz w:val="18"/>
                <w:szCs w:val="18"/>
              </w:rPr>
              <w:t>Böhnke</w:t>
            </w:r>
            <w:r w:rsidR="00A41C6A" w:rsidRPr="00A41C6A">
              <w:rPr>
                <w:rFonts w:ascii="Constantia" w:hAnsi="Constantia"/>
                <w:sz w:val="18"/>
                <w:szCs w:val="18"/>
              </w:rPr>
              <w:t>, S.473).</w:t>
            </w:r>
            <w:r w:rsidR="000B63D6">
              <w:rPr>
                <w:rFonts w:ascii="Constantia" w:hAnsi="Constantia"/>
                <w:sz w:val="18"/>
                <w:szCs w:val="18"/>
              </w:rPr>
              <w:t xml:space="preserve"> </w:t>
            </w:r>
          </w:p>
          <w:p w:rsidR="00984C0D" w:rsidRPr="004F1211" w:rsidRDefault="0000034C" w:rsidP="00100577">
            <w:pPr>
              <w:spacing w:after="120"/>
              <w:ind w:left="283"/>
              <w:jc w:val="both"/>
              <w:rPr>
                <w:rFonts w:ascii="Constantia" w:hAnsi="Constantia"/>
                <w:sz w:val="18"/>
                <w:szCs w:val="18"/>
              </w:rPr>
            </w:pPr>
            <w:r>
              <w:rPr>
                <w:rFonts w:ascii="Constantia" w:hAnsi="Constantia"/>
              </w:rPr>
              <w:t xml:space="preserve">Zum einen musste </w:t>
            </w:r>
            <w:r w:rsidR="001D5B38">
              <w:rPr>
                <w:rFonts w:ascii="Constantia" w:hAnsi="Constantia"/>
              </w:rPr>
              <w:t>es für solche Ausgaben auch entsprechende Einnahmen geben</w:t>
            </w:r>
            <w:r>
              <w:rPr>
                <w:rFonts w:ascii="Constantia" w:hAnsi="Constantia"/>
              </w:rPr>
              <w:t xml:space="preserve">. Zum anderen </w:t>
            </w:r>
            <w:r w:rsidR="001D5B38">
              <w:rPr>
                <w:rFonts w:ascii="Constantia" w:hAnsi="Constantia"/>
              </w:rPr>
              <w:t xml:space="preserve">stieß </w:t>
            </w:r>
            <w:r>
              <w:rPr>
                <w:rFonts w:ascii="Constantia" w:hAnsi="Constantia"/>
              </w:rPr>
              <w:t xml:space="preserve">aber grundsätzlich das </w:t>
            </w:r>
            <w:r w:rsidR="000B63D6">
              <w:rPr>
                <w:rFonts w:ascii="Constantia" w:hAnsi="Constantia"/>
              </w:rPr>
              <w:t xml:space="preserve">Währungssystem, </w:t>
            </w:r>
            <w:r w:rsidR="001D5B38">
              <w:rPr>
                <w:rFonts w:ascii="Constantia" w:hAnsi="Constantia"/>
              </w:rPr>
              <w:t xml:space="preserve">das auf dem in den </w:t>
            </w:r>
            <w:r w:rsidR="000B63D6">
              <w:rPr>
                <w:rFonts w:ascii="Constantia" w:hAnsi="Constantia"/>
              </w:rPr>
              <w:t xml:space="preserve">Münzen </w:t>
            </w:r>
            <w:r w:rsidR="001D5B38">
              <w:rPr>
                <w:rFonts w:ascii="Constantia" w:hAnsi="Constantia"/>
              </w:rPr>
              <w:t xml:space="preserve">enthaltenen Edelmetallwert beruhte, angesichts der Dimension </w:t>
            </w:r>
            <w:r>
              <w:rPr>
                <w:rFonts w:ascii="Constantia" w:hAnsi="Constantia"/>
              </w:rPr>
              <w:t xml:space="preserve">der benötigten </w:t>
            </w:r>
            <w:proofErr w:type="gramStart"/>
            <w:r w:rsidR="000B63D6">
              <w:rPr>
                <w:rFonts w:ascii="Constantia" w:hAnsi="Constantia"/>
              </w:rPr>
              <w:t>umlaufende</w:t>
            </w:r>
            <w:proofErr w:type="gramEnd"/>
            <w:r w:rsidR="000B63D6">
              <w:rPr>
                <w:rFonts w:ascii="Constantia" w:hAnsi="Constantia"/>
              </w:rPr>
              <w:t xml:space="preserve"> Geldmenge an seine Grenzen.</w:t>
            </w:r>
          </w:p>
        </w:tc>
      </w:tr>
      <w:tr w:rsidR="00100577" w:rsidTr="00F34E70">
        <w:tc>
          <w:tcPr>
            <w:tcW w:w="1701" w:type="dxa"/>
          </w:tcPr>
          <w:p w:rsidR="00100577" w:rsidRPr="00100577" w:rsidRDefault="00100577" w:rsidP="00C7567D">
            <w:pPr>
              <w:spacing w:after="120"/>
              <w:ind w:right="283"/>
              <w:rPr>
                <w:rFonts w:ascii="Constantia" w:hAnsi="Constantia"/>
                <w:b/>
                <w:sz w:val="18"/>
                <w:szCs w:val="18"/>
              </w:rPr>
            </w:pPr>
            <w:r>
              <w:rPr>
                <w:rFonts w:ascii="Constantia" w:hAnsi="Constantia"/>
                <w:b/>
                <w:sz w:val="18"/>
                <w:szCs w:val="18"/>
              </w:rPr>
              <w:t>Streik der Geldwechsler</w:t>
            </w:r>
          </w:p>
        </w:tc>
        <w:tc>
          <w:tcPr>
            <w:tcW w:w="7686" w:type="dxa"/>
          </w:tcPr>
          <w:p w:rsidR="00100577" w:rsidRDefault="00100577" w:rsidP="00100577">
            <w:pPr>
              <w:spacing w:after="120"/>
              <w:ind w:left="283"/>
              <w:jc w:val="both"/>
              <w:rPr>
                <w:rFonts w:ascii="Constantia" w:hAnsi="Constantia"/>
              </w:rPr>
            </w:pPr>
            <w:r>
              <w:rPr>
                <w:rFonts w:ascii="Constantia" w:hAnsi="Constantia"/>
              </w:rPr>
              <w:t>Folgende Anordnung eines römischen Statthalters in Ägypten aus dem Jahr 260 n. Chr. zeigt uns, wie sich die Finanzkrise bemerkbar machte:</w:t>
            </w:r>
          </w:p>
          <w:p w:rsidR="00100577" w:rsidRDefault="00100577" w:rsidP="00100577">
            <w:pPr>
              <w:spacing w:after="120"/>
              <w:ind w:left="283"/>
              <w:jc w:val="both"/>
              <w:rPr>
                <w:rFonts w:ascii="Constantia" w:hAnsi="Constantia"/>
                <w:i/>
              </w:rPr>
            </w:pPr>
            <w:r w:rsidRPr="00984C0D">
              <w:rPr>
                <w:rFonts w:ascii="Constantia" w:hAnsi="Constantia"/>
                <w:i/>
              </w:rPr>
              <w:t>„Nachdem die Beamten zusammengetreten sind und Beschwerde geführt h</w:t>
            </w:r>
            <w:r w:rsidRPr="00984C0D">
              <w:rPr>
                <w:rFonts w:ascii="Constantia" w:hAnsi="Constantia"/>
                <w:i/>
              </w:rPr>
              <w:t>a</w:t>
            </w:r>
            <w:r w:rsidRPr="00984C0D">
              <w:rPr>
                <w:rFonts w:ascii="Constantia" w:hAnsi="Constantia"/>
                <w:i/>
              </w:rPr>
              <w:t xml:space="preserve">ben, dass die Geldwechsler der </w:t>
            </w:r>
            <w:proofErr w:type="spellStart"/>
            <w:r w:rsidRPr="00984C0D">
              <w:rPr>
                <w:rFonts w:ascii="Constantia" w:hAnsi="Constantia"/>
                <w:i/>
              </w:rPr>
              <w:t>Wechslertische</w:t>
            </w:r>
            <w:proofErr w:type="spellEnd"/>
            <w:r w:rsidRPr="00984C0D">
              <w:rPr>
                <w:rFonts w:ascii="Constantia" w:hAnsi="Constantia"/>
                <w:i/>
              </w:rPr>
              <w:t xml:space="preserve"> diese geschlossen haben und die geheiligte Münze der </w:t>
            </w:r>
            <w:proofErr w:type="spellStart"/>
            <w:r w:rsidRPr="00984C0D">
              <w:rPr>
                <w:rFonts w:ascii="Constantia" w:hAnsi="Constantia"/>
                <w:i/>
              </w:rPr>
              <w:t>Augusti</w:t>
            </w:r>
            <w:proofErr w:type="spellEnd"/>
            <w:r w:rsidRPr="00984C0D">
              <w:rPr>
                <w:rFonts w:ascii="Constantia" w:hAnsi="Constantia"/>
                <w:i/>
              </w:rPr>
              <w:t xml:space="preserve"> [= der Kaiser]  nicht mehr annehmen wo</w:t>
            </w:r>
            <w:r w:rsidRPr="00984C0D">
              <w:rPr>
                <w:rFonts w:ascii="Constantia" w:hAnsi="Constantia"/>
                <w:i/>
              </w:rPr>
              <w:t>l</w:t>
            </w:r>
            <w:r w:rsidRPr="00984C0D">
              <w:rPr>
                <w:rFonts w:ascii="Constantia" w:hAnsi="Constantia"/>
                <w:i/>
              </w:rPr>
              <w:t xml:space="preserve">len, hat sich die Notwendigkeit ergeben, allen, die </w:t>
            </w:r>
            <w:proofErr w:type="spellStart"/>
            <w:r w:rsidRPr="00984C0D">
              <w:rPr>
                <w:rFonts w:ascii="Constantia" w:hAnsi="Constantia"/>
                <w:i/>
              </w:rPr>
              <w:t>Wechslertische</w:t>
            </w:r>
            <w:proofErr w:type="spellEnd"/>
            <w:r w:rsidRPr="00984C0D">
              <w:rPr>
                <w:rFonts w:ascii="Constantia" w:hAnsi="Constantia"/>
                <w:i/>
              </w:rPr>
              <w:t xml:space="preserve"> besitzen, durch einen Erlass zu gebieten, diese wieder aufzumachen und alle Münzen anzunehmen und in kleinere Geldsorten umzutauschen, mit Ausnahme von offensichtlichen Fehlprägungen und Fälschungen […]“</w:t>
            </w:r>
            <w:r>
              <w:rPr>
                <w:rFonts w:ascii="Constantia" w:hAnsi="Constantia"/>
                <w:i/>
              </w:rPr>
              <w:t xml:space="preserve"> </w:t>
            </w:r>
          </w:p>
          <w:p w:rsidR="00100577" w:rsidRPr="008A230F" w:rsidRDefault="00100577" w:rsidP="00100577">
            <w:pPr>
              <w:spacing w:after="120"/>
              <w:ind w:left="283"/>
              <w:jc w:val="both"/>
              <w:rPr>
                <w:rFonts w:ascii="Constantia" w:hAnsi="Constantia"/>
                <w:i/>
              </w:rPr>
            </w:pPr>
            <w:r w:rsidRPr="004F1211">
              <w:rPr>
                <w:rFonts w:ascii="Constantia" w:hAnsi="Constantia"/>
                <w:sz w:val="18"/>
                <w:szCs w:val="18"/>
              </w:rPr>
              <w:t>(Zit. nach Christ</w:t>
            </w:r>
            <w:r>
              <w:rPr>
                <w:rFonts w:ascii="Constantia" w:hAnsi="Constantia"/>
                <w:sz w:val="18"/>
                <w:szCs w:val="18"/>
              </w:rPr>
              <w:t xml:space="preserve"> 1998</w:t>
            </w:r>
            <w:r w:rsidRPr="004F1211">
              <w:rPr>
                <w:rFonts w:ascii="Constantia" w:hAnsi="Constantia"/>
                <w:sz w:val="18"/>
                <w:szCs w:val="18"/>
              </w:rPr>
              <w:t>, S.700.)</w:t>
            </w:r>
          </w:p>
        </w:tc>
      </w:tr>
      <w:tr w:rsidR="004B5BA6" w:rsidTr="00F34E70">
        <w:tc>
          <w:tcPr>
            <w:tcW w:w="1701" w:type="dxa"/>
          </w:tcPr>
          <w:p w:rsidR="00E964ED" w:rsidRPr="00181D2C" w:rsidRDefault="00E964ED" w:rsidP="00E964ED">
            <w:pPr>
              <w:ind w:right="283"/>
              <w:rPr>
                <w:rFonts w:ascii="Constantia" w:hAnsi="Constantia"/>
                <w:b/>
                <w:sz w:val="18"/>
                <w:szCs w:val="18"/>
              </w:rPr>
            </w:pPr>
            <w:r w:rsidRPr="00181D2C">
              <w:rPr>
                <w:rFonts w:ascii="Constantia" w:hAnsi="Constantia"/>
                <w:b/>
                <w:sz w:val="18"/>
                <w:szCs w:val="18"/>
              </w:rPr>
              <w:t>Inflation durch Mün</w:t>
            </w:r>
            <w:r w:rsidRPr="00181D2C">
              <w:rPr>
                <w:rFonts w:ascii="Constantia" w:hAnsi="Constantia"/>
                <w:b/>
                <w:sz w:val="18"/>
                <w:szCs w:val="18"/>
              </w:rPr>
              <w:t>z</w:t>
            </w:r>
            <w:r w:rsidRPr="00181D2C">
              <w:rPr>
                <w:rFonts w:ascii="Constantia" w:hAnsi="Constantia"/>
                <w:b/>
                <w:sz w:val="18"/>
                <w:szCs w:val="18"/>
              </w:rPr>
              <w:t>verschlecht</w:t>
            </w:r>
            <w:r w:rsidRPr="00181D2C">
              <w:rPr>
                <w:rFonts w:ascii="Constantia" w:hAnsi="Constantia"/>
                <w:b/>
                <w:sz w:val="18"/>
                <w:szCs w:val="18"/>
              </w:rPr>
              <w:t>e</w:t>
            </w:r>
            <w:r w:rsidRPr="00181D2C">
              <w:rPr>
                <w:rFonts w:ascii="Constantia" w:hAnsi="Constantia"/>
                <w:b/>
                <w:sz w:val="18"/>
                <w:szCs w:val="18"/>
              </w:rPr>
              <w:t>rung</w:t>
            </w:r>
          </w:p>
          <w:p w:rsidR="004B5BA6" w:rsidRPr="003001E5" w:rsidRDefault="00CD2676" w:rsidP="002D111F">
            <w:pPr>
              <w:spacing w:before="240" w:after="120"/>
              <w:ind w:right="283"/>
              <w:rPr>
                <w:rFonts w:ascii="Constantia" w:hAnsi="Constantia"/>
                <w:sz w:val="16"/>
                <w:szCs w:val="16"/>
              </w:rPr>
            </w:pPr>
            <w:hyperlink r:id="rId26" w:history="1">
              <w:r w:rsidR="003001E5" w:rsidRPr="003001E5">
                <w:rPr>
                  <w:rStyle w:val="Hyperlink"/>
                  <w:rFonts w:ascii="Constantia" w:hAnsi="Constantia"/>
                  <w:sz w:val="16"/>
                  <w:szCs w:val="16"/>
                </w:rPr>
                <w:t xml:space="preserve">Wertverfall des </w:t>
              </w:r>
              <w:proofErr w:type="spellStart"/>
              <w:r w:rsidR="003001E5" w:rsidRPr="003001E5">
                <w:rPr>
                  <w:rStyle w:val="Hyperlink"/>
                  <w:rFonts w:ascii="Constantia" w:hAnsi="Constantia"/>
                  <w:sz w:val="16"/>
                  <w:szCs w:val="16"/>
                </w:rPr>
                <w:t>Antonianus</w:t>
              </w:r>
              <w:proofErr w:type="spellEnd"/>
            </w:hyperlink>
          </w:p>
        </w:tc>
        <w:tc>
          <w:tcPr>
            <w:tcW w:w="7686" w:type="dxa"/>
          </w:tcPr>
          <w:p w:rsidR="004B5BA6" w:rsidRDefault="0079344A" w:rsidP="004848F8">
            <w:pPr>
              <w:spacing w:after="120"/>
              <w:ind w:left="283"/>
              <w:jc w:val="both"/>
              <w:rPr>
                <w:rFonts w:ascii="Constantia" w:hAnsi="Constantia"/>
              </w:rPr>
            </w:pPr>
            <w:r>
              <w:rPr>
                <w:rFonts w:ascii="Constantia" w:hAnsi="Constantia"/>
              </w:rPr>
              <w:lastRenderedPageBreak/>
              <w:t xml:space="preserve">Die „geheiligte Münze der Kaiser“ wurde nicht mehr angenommen, weil sie nicht mehr dieselbe war: Der Realwert, d.h. der Silber- oder Goldanteil, sank ständig und immer mehr Münzen kamen in Umlauf. Tatsächlich war das eine Maßnahme, mit der man </w:t>
            </w:r>
            <w:r w:rsidR="00725089">
              <w:rPr>
                <w:rFonts w:ascii="Constantia" w:hAnsi="Constantia"/>
              </w:rPr>
              <w:t xml:space="preserve">von Staats wegen </w:t>
            </w:r>
            <w:r>
              <w:rPr>
                <w:rFonts w:ascii="Constantia" w:hAnsi="Constantia"/>
              </w:rPr>
              <w:t xml:space="preserve">hoffte die steigenden </w:t>
            </w:r>
            <w:r>
              <w:rPr>
                <w:rFonts w:ascii="Constantia" w:hAnsi="Constantia"/>
              </w:rPr>
              <w:lastRenderedPageBreak/>
              <w:t>Ausgaben bezahlen zu können. Man prägte immer mehr Münzen</w:t>
            </w:r>
            <w:r w:rsidR="00E964ED">
              <w:rPr>
                <w:rFonts w:ascii="Constantia" w:hAnsi="Constantia"/>
              </w:rPr>
              <w:t>, indem man den Edelmetallgehalt der Münzen verringerte und mit anderem, mi</w:t>
            </w:r>
            <w:r w:rsidR="00E964ED">
              <w:rPr>
                <w:rFonts w:ascii="Constantia" w:hAnsi="Constantia"/>
              </w:rPr>
              <w:t>n</w:t>
            </w:r>
            <w:r w:rsidR="00E964ED">
              <w:rPr>
                <w:rFonts w:ascii="Constantia" w:hAnsi="Constantia"/>
              </w:rPr>
              <w:t>derwertigem Material streckte</w:t>
            </w:r>
            <w:r w:rsidR="00CD1676">
              <w:rPr>
                <w:rFonts w:ascii="Constantia" w:hAnsi="Constantia"/>
              </w:rPr>
              <w:t xml:space="preserve">. So konnte man </w:t>
            </w:r>
            <w:r w:rsidR="00E964ED">
              <w:rPr>
                <w:rFonts w:ascii="Constantia" w:hAnsi="Constantia"/>
              </w:rPr>
              <w:t xml:space="preserve">mit derselben Menge Silber </w:t>
            </w:r>
            <w:r w:rsidR="00AC7DB8">
              <w:rPr>
                <w:rFonts w:ascii="Constantia" w:hAnsi="Constantia"/>
              </w:rPr>
              <w:t xml:space="preserve">oder Gold </w:t>
            </w:r>
            <w:r w:rsidR="00E964ED">
              <w:rPr>
                <w:rFonts w:ascii="Constantia" w:hAnsi="Constantia"/>
              </w:rPr>
              <w:t>mehr Münzen prägen, die ihren Nominalwert beh</w:t>
            </w:r>
            <w:r w:rsidR="001E6255">
              <w:rPr>
                <w:rFonts w:ascii="Constantia" w:hAnsi="Constantia"/>
              </w:rPr>
              <w:t>a</w:t>
            </w:r>
            <w:r w:rsidR="00E964ED">
              <w:rPr>
                <w:rFonts w:ascii="Constantia" w:hAnsi="Constantia"/>
              </w:rPr>
              <w:t>lten</w:t>
            </w:r>
            <w:r w:rsidR="001E6255">
              <w:rPr>
                <w:rFonts w:ascii="Constantia" w:hAnsi="Constantia"/>
              </w:rPr>
              <w:t xml:space="preserve"> sollten</w:t>
            </w:r>
            <w:r>
              <w:rPr>
                <w:rFonts w:ascii="Constantia" w:hAnsi="Constantia"/>
              </w:rPr>
              <w:t>, d.h. im Tausch mit anderen Münzen oder gegen Waren</w:t>
            </w:r>
            <w:r w:rsidR="00E964ED">
              <w:rPr>
                <w:rFonts w:ascii="Constantia" w:hAnsi="Constantia"/>
              </w:rPr>
              <w:t xml:space="preserve">. Es kam </w:t>
            </w:r>
            <w:r w:rsidR="00CD1676">
              <w:rPr>
                <w:rFonts w:ascii="Constantia" w:hAnsi="Constantia"/>
              </w:rPr>
              <w:t xml:space="preserve">somit </w:t>
            </w:r>
            <w:r w:rsidR="00E964ED">
              <w:rPr>
                <w:rFonts w:ascii="Constantia" w:hAnsi="Constantia"/>
              </w:rPr>
              <w:t xml:space="preserve">zur ersten groß angelegten Münzverschlechterung der Geschichte. </w:t>
            </w:r>
            <w:r w:rsidR="00E964ED">
              <w:rPr>
                <w:rFonts w:ascii="Constantia" w:hAnsi="Constantia"/>
              </w:rPr>
              <w:br w:type="page"/>
            </w:r>
          </w:p>
          <w:p w:rsidR="00716707" w:rsidRDefault="00716707" w:rsidP="004848F8">
            <w:pPr>
              <w:spacing w:after="120"/>
              <w:ind w:left="283"/>
              <w:jc w:val="both"/>
              <w:rPr>
                <w:rFonts w:ascii="Constantia" w:hAnsi="Constantia"/>
              </w:rPr>
            </w:pPr>
            <w:r>
              <w:rPr>
                <w:rFonts w:ascii="Constantia" w:hAnsi="Constantia"/>
              </w:rPr>
              <w:t>Dies geschah so mit de</w:t>
            </w:r>
            <w:r w:rsidR="00243BFE">
              <w:rPr>
                <w:rFonts w:ascii="Constantia" w:hAnsi="Constantia"/>
              </w:rPr>
              <w:t xml:space="preserve">n Silbermünzen </w:t>
            </w:r>
            <w:proofErr w:type="spellStart"/>
            <w:r w:rsidRPr="00716707">
              <w:rPr>
                <w:rFonts w:ascii="Constantia" w:hAnsi="Constantia"/>
                <w:i/>
              </w:rPr>
              <w:t>Denarius</w:t>
            </w:r>
            <w:proofErr w:type="spellEnd"/>
            <w:r>
              <w:rPr>
                <w:rFonts w:ascii="Constantia" w:hAnsi="Constantia"/>
              </w:rPr>
              <w:t xml:space="preserve"> und </w:t>
            </w:r>
            <w:proofErr w:type="spellStart"/>
            <w:r w:rsidRPr="00716707">
              <w:rPr>
                <w:rFonts w:ascii="Constantia" w:hAnsi="Constantia"/>
                <w:i/>
              </w:rPr>
              <w:t>Antoninianus</w:t>
            </w:r>
            <w:proofErr w:type="spellEnd"/>
            <w:r w:rsidR="00FD1333">
              <w:rPr>
                <w:rFonts w:ascii="Constantia" w:hAnsi="Constantia"/>
              </w:rPr>
              <w:t>. Letzt</w:t>
            </w:r>
            <w:r w:rsidR="00FD1333">
              <w:rPr>
                <w:rFonts w:ascii="Constantia" w:hAnsi="Constantia"/>
              </w:rPr>
              <w:t>e</w:t>
            </w:r>
            <w:r w:rsidR="00FD1333">
              <w:rPr>
                <w:rFonts w:ascii="Constantia" w:hAnsi="Constantia"/>
              </w:rPr>
              <w:t xml:space="preserve">rer besaß </w:t>
            </w:r>
            <w:r>
              <w:rPr>
                <w:rFonts w:ascii="Constantia" w:hAnsi="Constantia"/>
              </w:rPr>
              <w:t xml:space="preserve">nominell das Doppelte des Denars an Wert, </w:t>
            </w:r>
            <w:r w:rsidR="00FD1333">
              <w:rPr>
                <w:rFonts w:ascii="Constantia" w:hAnsi="Constantia"/>
              </w:rPr>
              <w:t xml:space="preserve">enthielt </w:t>
            </w:r>
            <w:r>
              <w:rPr>
                <w:rFonts w:ascii="Constantia" w:hAnsi="Constantia"/>
              </w:rPr>
              <w:t xml:space="preserve">aber </w:t>
            </w:r>
            <w:r w:rsidR="007F79A2">
              <w:rPr>
                <w:rFonts w:ascii="Constantia" w:hAnsi="Constantia"/>
              </w:rPr>
              <w:t xml:space="preserve">von vornherein </w:t>
            </w:r>
            <w:r>
              <w:rPr>
                <w:rFonts w:ascii="Constantia" w:hAnsi="Constantia"/>
              </w:rPr>
              <w:t xml:space="preserve">nur das </w:t>
            </w:r>
            <w:proofErr w:type="spellStart"/>
            <w:r>
              <w:rPr>
                <w:rFonts w:ascii="Constantia" w:hAnsi="Constantia"/>
              </w:rPr>
              <w:t>Anderhalbfache</w:t>
            </w:r>
            <w:proofErr w:type="spellEnd"/>
            <w:r>
              <w:rPr>
                <w:rFonts w:ascii="Constantia" w:hAnsi="Constantia"/>
              </w:rPr>
              <w:t xml:space="preserve"> des Silbergehalts. </w:t>
            </w:r>
            <w:r w:rsidR="00126AD0" w:rsidRPr="00126AD0">
              <w:rPr>
                <w:rFonts w:ascii="Constantia" w:hAnsi="Constantia"/>
              </w:rPr>
              <w:t>240 n. Chr. hatte er noch einen Silberfeingehalt</w:t>
            </w:r>
            <w:r>
              <w:rPr>
                <w:rFonts w:ascii="Constantia" w:hAnsi="Constantia"/>
              </w:rPr>
              <w:t xml:space="preserve"> von 40%, der in </w:t>
            </w:r>
            <w:r w:rsidR="00207A0B">
              <w:rPr>
                <w:rFonts w:ascii="Constantia" w:hAnsi="Constantia"/>
              </w:rPr>
              <w:t xml:space="preserve">den nächsten </w:t>
            </w:r>
            <w:r>
              <w:rPr>
                <w:rFonts w:ascii="Constantia" w:hAnsi="Constantia"/>
              </w:rPr>
              <w:t>zwanzig Jahren auf die Hälfte sank und dann im letzten Drittel des Jahrhunderts fast ga</w:t>
            </w:r>
            <w:r w:rsidR="00FD1333">
              <w:rPr>
                <w:rFonts w:ascii="Constantia" w:hAnsi="Constantia"/>
              </w:rPr>
              <w:t>nz verschwand.</w:t>
            </w:r>
            <w:r>
              <w:rPr>
                <w:rFonts w:ascii="Constantia" w:hAnsi="Constantia"/>
              </w:rPr>
              <w:t xml:space="preserve"> </w:t>
            </w:r>
            <w:r w:rsidR="00243BFE">
              <w:rPr>
                <w:rFonts w:ascii="Constantia" w:hAnsi="Constantia"/>
              </w:rPr>
              <w:t>Eine nicht ganz so drastische aber trotzdem merkliche Ve</w:t>
            </w:r>
            <w:r w:rsidR="00243BFE">
              <w:rPr>
                <w:rFonts w:ascii="Constantia" w:hAnsi="Constantia"/>
              </w:rPr>
              <w:t>r</w:t>
            </w:r>
            <w:r w:rsidR="00243BFE">
              <w:rPr>
                <w:rFonts w:ascii="Constantia" w:hAnsi="Constantia"/>
              </w:rPr>
              <w:t xml:space="preserve">schlechterung erfuhr auch die Goldmünze </w:t>
            </w:r>
            <w:proofErr w:type="spellStart"/>
            <w:r w:rsidR="00243BFE" w:rsidRPr="00243BFE">
              <w:rPr>
                <w:rFonts w:ascii="Constantia" w:hAnsi="Constantia"/>
                <w:i/>
              </w:rPr>
              <w:t>Aureus</w:t>
            </w:r>
            <w:proofErr w:type="spellEnd"/>
            <w:r w:rsidR="00243BFE">
              <w:rPr>
                <w:rFonts w:ascii="Constantia" w:hAnsi="Constantia"/>
              </w:rPr>
              <w:t>.</w:t>
            </w:r>
          </w:p>
        </w:tc>
      </w:tr>
      <w:tr w:rsidR="004B5BA6" w:rsidTr="00F34E70">
        <w:tc>
          <w:tcPr>
            <w:tcW w:w="1701" w:type="dxa"/>
          </w:tcPr>
          <w:p w:rsidR="004B5BA6" w:rsidRPr="00181D2C" w:rsidRDefault="004B5BA6" w:rsidP="00C7567D">
            <w:pPr>
              <w:spacing w:after="120"/>
              <w:ind w:right="283"/>
              <w:rPr>
                <w:rFonts w:ascii="Constantia" w:hAnsi="Constantia"/>
                <w:b/>
                <w:sz w:val="18"/>
                <w:szCs w:val="18"/>
              </w:rPr>
            </w:pPr>
            <w:r w:rsidRPr="00181D2C">
              <w:rPr>
                <w:rFonts w:ascii="Constantia" w:hAnsi="Constantia"/>
                <w:b/>
                <w:sz w:val="18"/>
                <w:szCs w:val="18"/>
              </w:rPr>
              <w:lastRenderedPageBreak/>
              <w:t>Bekämpfung der Inflation durch Zwangsma</w:t>
            </w:r>
            <w:r w:rsidRPr="00181D2C">
              <w:rPr>
                <w:rFonts w:ascii="Constantia" w:hAnsi="Constantia"/>
                <w:b/>
                <w:sz w:val="18"/>
                <w:szCs w:val="18"/>
              </w:rPr>
              <w:t>ß</w:t>
            </w:r>
            <w:r w:rsidR="005052C1">
              <w:rPr>
                <w:rFonts w:ascii="Constantia" w:hAnsi="Constantia"/>
                <w:b/>
                <w:sz w:val="18"/>
                <w:szCs w:val="18"/>
              </w:rPr>
              <w:t>nahmen</w:t>
            </w:r>
          </w:p>
          <w:p w:rsidR="008B2A49" w:rsidRDefault="008B2A49" w:rsidP="00C7567D">
            <w:pPr>
              <w:spacing w:after="120"/>
              <w:ind w:right="283"/>
              <w:rPr>
                <w:rFonts w:ascii="Constantia" w:hAnsi="Constantia"/>
                <w:sz w:val="18"/>
                <w:szCs w:val="18"/>
              </w:rPr>
            </w:pPr>
          </w:p>
          <w:p w:rsidR="008B2A49" w:rsidRDefault="008B2A49" w:rsidP="00C7567D">
            <w:pPr>
              <w:spacing w:after="120"/>
              <w:ind w:right="283"/>
              <w:rPr>
                <w:rFonts w:ascii="Constantia" w:hAnsi="Constantia"/>
                <w:sz w:val="18"/>
                <w:szCs w:val="18"/>
              </w:rPr>
            </w:pPr>
          </w:p>
          <w:p w:rsidR="008B2A49" w:rsidRDefault="008B2A49" w:rsidP="00C7567D">
            <w:pPr>
              <w:spacing w:after="120"/>
              <w:ind w:right="283"/>
              <w:rPr>
                <w:rFonts w:ascii="Constantia" w:hAnsi="Constantia"/>
                <w:sz w:val="18"/>
                <w:szCs w:val="18"/>
              </w:rPr>
            </w:pPr>
          </w:p>
          <w:p w:rsidR="008B2A49" w:rsidRDefault="008B2A49" w:rsidP="00C7567D">
            <w:pPr>
              <w:spacing w:after="120"/>
              <w:ind w:right="283"/>
              <w:rPr>
                <w:rFonts w:ascii="Constantia" w:hAnsi="Constantia"/>
                <w:sz w:val="18"/>
                <w:szCs w:val="18"/>
              </w:rPr>
            </w:pPr>
          </w:p>
          <w:p w:rsidR="008B2A49" w:rsidRPr="008B2A49" w:rsidRDefault="00CD2676" w:rsidP="00C7567D">
            <w:pPr>
              <w:spacing w:after="120"/>
              <w:ind w:right="283"/>
              <w:rPr>
                <w:rFonts w:ascii="Constantia" w:hAnsi="Constantia"/>
                <w:i/>
                <w:sz w:val="16"/>
                <w:szCs w:val="16"/>
              </w:rPr>
            </w:pPr>
            <w:hyperlink r:id="rId27" w:history="1">
              <w:r w:rsidR="008B2A49" w:rsidRPr="008B2A49">
                <w:rPr>
                  <w:rStyle w:val="Hyperlink"/>
                  <w:rFonts w:ascii="Constantia" w:hAnsi="Constantia"/>
                  <w:sz w:val="16"/>
                  <w:szCs w:val="16"/>
                </w:rPr>
                <w:t xml:space="preserve">Preisedikt des </w:t>
              </w:r>
              <w:proofErr w:type="spellStart"/>
              <w:r w:rsidR="008B2A49" w:rsidRPr="008B2A49">
                <w:rPr>
                  <w:rStyle w:val="Hyperlink"/>
                  <w:rFonts w:ascii="Constantia" w:hAnsi="Constantia"/>
                  <w:sz w:val="16"/>
                  <w:szCs w:val="16"/>
                </w:rPr>
                <w:t>Diokletian</w:t>
              </w:r>
              <w:proofErr w:type="spellEnd"/>
            </w:hyperlink>
          </w:p>
        </w:tc>
        <w:tc>
          <w:tcPr>
            <w:tcW w:w="7686" w:type="dxa"/>
          </w:tcPr>
          <w:p w:rsidR="00795F27" w:rsidRDefault="004B5BA6" w:rsidP="004848F8">
            <w:pPr>
              <w:spacing w:after="120"/>
              <w:ind w:left="283"/>
              <w:jc w:val="both"/>
              <w:rPr>
                <w:rFonts w:ascii="Constantia" w:hAnsi="Constantia"/>
              </w:rPr>
            </w:pPr>
            <w:r>
              <w:rPr>
                <w:rFonts w:ascii="Constantia" w:hAnsi="Constantia"/>
              </w:rPr>
              <w:t>In beiden Fällen, im spätrömischen Reich wie in der Französischen Revol</w:t>
            </w:r>
            <w:r>
              <w:rPr>
                <w:rFonts w:ascii="Constantia" w:hAnsi="Constantia"/>
              </w:rPr>
              <w:t>u</w:t>
            </w:r>
            <w:r>
              <w:rPr>
                <w:rFonts w:ascii="Constantia" w:hAnsi="Constantia"/>
              </w:rPr>
              <w:t>tion, sollte</w:t>
            </w:r>
            <w:r w:rsidR="00FD1333">
              <w:rPr>
                <w:rFonts w:ascii="Constantia" w:hAnsi="Constantia"/>
              </w:rPr>
              <w:t>n</w:t>
            </w:r>
            <w:r>
              <w:rPr>
                <w:rFonts w:ascii="Constantia" w:hAnsi="Constantia"/>
              </w:rPr>
              <w:t xml:space="preserve"> </w:t>
            </w:r>
            <w:r w:rsidR="00FD1333">
              <w:rPr>
                <w:rFonts w:ascii="Constantia" w:hAnsi="Constantia"/>
              </w:rPr>
              <w:t xml:space="preserve">die </w:t>
            </w:r>
            <w:r w:rsidR="00725089">
              <w:rPr>
                <w:rFonts w:ascii="Constantia" w:hAnsi="Constantia"/>
              </w:rPr>
              <w:t xml:space="preserve">zwangsläufigen </w:t>
            </w:r>
            <w:r w:rsidR="00FD1333">
              <w:rPr>
                <w:rFonts w:ascii="Constantia" w:hAnsi="Constantia"/>
              </w:rPr>
              <w:t xml:space="preserve">Folgen dieser Politik </w:t>
            </w:r>
            <w:r w:rsidR="00725089">
              <w:rPr>
                <w:rFonts w:ascii="Constantia" w:hAnsi="Constantia"/>
              </w:rPr>
              <w:t>– die Inflation und i</w:t>
            </w:r>
            <w:r w:rsidR="00725089">
              <w:rPr>
                <w:rFonts w:ascii="Constantia" w:hAnsi="Constantia"/>
              </w:rPr>
              <w:t>h</w:t>
            </w:r>
            <w:r w:rsidR="00725089">
              <w:rPr>
                <w:rFonts w:ascii="Constantia" w:hAnsi="Constantia"/>
              </w:rPr>
              <w:t xml:space="preserve">re Konsequenzen – durch </w:t>
            </w:r>
            <w:r>
              <w:rPr>
                <w:rFonts w:ascii="Constantia" w:hAnsi="Constantia"/>
              </w:rPr>
              <w:t xml:space="preserve">Zwangsmaßnahmen </w:t>
            </w:r>
            <w:r w:rsidR="00B440E2">
              <w:rPr>
                <w:rFonts w:ascii="Constantia" w:hAnsi="Constantia"/>
              </w:rPr>
              <w:t>bekämpft</w:t>
            </w:r>
            <w:r w:rsidR="00725089">
              <w:rPr>
                <w:rFonts w:ascii="Constantia" w:hAnsi="Constantia"/>
              </w:rPr>
              <w:t xml:space="preserve"> </w:t>
            </w:r>
            <w:r>
              <w:rPr>
                <w:rFonts w:ascii="Constantia" w:hAnsi="Constantia"/>
              </w:rPr>
              <w:t xml:space="preserve">werden. </w:t>
            </w:r>
            <w:r w:rsidR="00725089">
              <w:rPr>
                <w:rFonts w:ascii="Constantia" w:hAnsi="Constantia"/>
              </w:rPr>
              <w:t>Auch i</w:t>
            </w:r>
            <w:r>
              <w:rPr>
                <w:rFonts w:ascii="Constantia" w:hAnsi="Constantia"/>
              </w:rPr>
              <w:t>n der Antike wurden die noch guten Münzen schnell gehortet, die schlec</w:t>
            </w:r>
            <w:r>
              <w:rPr>
                <w:rFonts w:ascii="Constantia" w:hAnsi="Constantia"/>
              </w:rPr>
              <w:t>h</w:t>
            </w:r>
            <w:r>
              <w:rPr>
                <w:rFonts w:ascii="Constantia" w:hAnsi="Constantia"/>
              </w:rPr>
              <w:t>ten nicht mehr zum Nominalwert</w:t>
            </w:r>
            <w:r w:rsidR="00FA0831">
              <w:rPr>
                <w:rFonts w:ascii="Constantia" w:hAnsi="Constantia"/>
              </w:rPr>
              <w:t xml:space="preserve"> </w:t>
            </w:r>
            <w:r w:rsidR="00E3368A">
              <w:rPr>
                <w:rFonts w:ascii="Constantia" w:hAnsi="Constantia"/>
              </w:rPr>
              <w:t>akzeptiert</w:t>
            </w:r>
            <w:r w:rsidR="00725089">
              <w:rPr>
                <w:rFonts w:ascii="Constantia" w:hAnsi="Constantia"/>
              </w:rPr>
              <w:t>,</w:t>
            </w:r>
            <w:r w:rsidR="00E3368A">
              <w:rPr>
                <w:rFonts w:ascii="Constantia" w:hAnsi="Constantia"/>
              </w:rPr>
              <w:t xml:space="preserve"> </w:t>
            </w:r>
            <w:r w:rsidR="00FA0831">
              <w:rPr>
                <w:rFonts w:ascii="Constantia" w:hAnsi="Constantia"/>
              </w:rPr>
              <w:t xml:space="preserve">also </w:t>
            </w:r>
            <w:r w:rsidR="00E3368A">
              <w:rPr>
                <w:rFonts w:ascii="Constantia" w:hAnsi="Constantia"/>
              </w:rPr>
              <w:t xml:space="preserve">zu dem </w:t>
            </w:r>
            <w:r w:rsidR="00FA0831">
              <w:rPr>
                <w:rFonts w:ascii="Constantia" w:hAnsi="Constantia"/>
              </w:rPr>
              <w:t>Wert, den sie o</w:t>
            </w:r>
            <w:r w:rsidR="00FA0831">
              <w:rPr>
                <w:rFonts w:ascii="Constantia" w:hAnsi="Constantia"/>
              </w:rPr>
              <w:t>f</w:t>
            </w:r>
            <w:r w:rsidR="00FA0831">
              <w:rPr>
                <w:rFonts w:ascii="Constantia" w:hAnsi="Constantia"/>
              </w:rPr>
              <w:t xml:space="preserve">fiziell </w:t>
            </w:r>
            <w:r w:rsidR="00E3368A">
              <w:rPr>
                <w:rFonts w:ascii="Constantia" w:hAnsi="Constantia"/>
              </w:rPr>
              <w:t>im Tausch gegen andere Münzen haben sollten</w:t>
            </w:r>
            <w:r>
              <w:rPr>
                <w:rFonts w:ascii="Constantia" w:hAnsi="Constantia"/>
              </w:rPr>
              <w:t>. Dies trat am deu</w:t>
            </w:r>
            <w:r>
              <w:rPr>
                <w:rFonts w:ascii="Constantia" w:hAnsi="Constantia"/>
              </w:rPr>
              <w:t>t</w:t>
            </w:r>
            <w:r>
              <w:rPr>
                <w:rFonts w:ascii="Constantia" w:hAnsi="Constantia"/>
              </w:rPr>
              <w:t>lichsten bei den Geldwechslern zutage, die den Wechselkurs der schlec</w:t>
            </w:r>
            <w:r>
              <w:rPr>
                <w:rFonts w:ascii="Constantia" w:hAnsi="Constantia"/>
              </w:rPr>
              <w:t>h</w:t>
            </w:r>
            <w:r>
              <w:rPr>
                <w:rFonts w:ascii="Constantia" w:hAnsi="Constantia"/>
              </w:rPr>
              <w:t xml:space="preserve">ten Münzen im Tausch gegen andere anpassten. </w:t>
            </w:r>
          </w:p>
          <w:p w:rsidR="004B5BA6" w:rsidRDefault="00B74D9A" w:rsidP="004848F8">
            <w:pPr>
              <w:spacing w:after="120"/>
              <w:ind w:left="283"/>
              <w:jc w:val="both"/>
              <w:rPr>
                <w:rFonts w:ascii="Constantia" w:hAnsi="Constantia"/>
              </w:rPr>
            </w:pPr>
            <w:r>
              <w:rPr>
                <w:rFonts w:ascii="Constantia" w:hAnsi="Constantia"/>
              </w:rPr>
              <w:t>Die Zwangsmaßnahmen gegen die inflationären Folgen der Münzve</w:t>
            </w:r>
            <w:r>
              <w:rPr>
                <w:rFonts w:ascii="Constantia" w:hAnsi="Constantia"/>
              </w:rPr>
              <w:t>r</w:t>
            </w:r>
            <w:r>
              <w:rPr>
                <w:rFonts w:ascii="Constantia" w:hAnsi="Constantia"/>
              </w:rPr>
              <w:t xml:space="preserve">schlechterung führten </w:t>
            </w:r>
            <w:r w:rsidR="006245F0">
              <w:rPr>
                <w:rFonts w:ascii="Constantia" w:hAnsi="Constantia"/>
              </w:rPr>
              <w:t xml:space="preserve">außer zu einem gesetzlich festgelegten Tauschwert der Münzen auch </w:t>
            </w:r>
            <w:r>
              <w:rPr>
                <w:rFonts w:ascii="Constantia" w:hAnsi="Constantia"/>
              </w:rPr>
              <w:t xml:space="preserve">zu einer umfassenden Preisfestsetzung durch </w:t>
            </w:r>
            <w:r w:rsidR="004B5BA6">
              <w:rPr>
                <w:rFonts w:ascii="Constantia" w:hAnsi="Constantia"/>
              </w:rPr>
              <w:t xml:space="preserve">Kaiser </w:t>
            </w:r>
            <w:proofErr w:type="spellStart"/>
            <w:r w:rsidR="004B5BA6">
              <w:rPr>
                <w:rFonts w:ascii="Constantia" w:hAnsi="Constantia"/>
              </w:rPr>
              <w:t>Diokletian</w:t>
            </w:r>
            <w:proofErr w:type="spellEnd"/>
            <w:r>
              <w:rPr>
                <w:rFonts w:ascii="Constantia" w:hAnsi="Constantia"/>
              </w:rPr>
              <w:t xml:space="preserve">, </w:t>
            </w:r>
            <w:r w:rsidR="00827D94">
              <w:rPr>
                <w:rFonts w:ascii="Constantia" w:hAnsi="Constantia"/>
              </w:rPr>
              <w:t xml:space="preserve">vielleicht die </w:t>
            </w:r>
            <w:r>
              <w:rPr>
                <w:rFonts w:ascii="Constantia" w:hAnsi="Constantia"/>
              </w:rPr>
              <w:t>umfassendste</w:t>
            </w:r>
            <w:r w:rsidR="00827D94">
              <w:rPr>
                <w:rFonts w:ascii="Constantia" w:hAnsi="Constantia"/>
              </w:rPr>
              <w:t>, die es in der Geschichte je gab</w:t>
            </w:r>
            <w:r>
              <w:rPr>
                <w:rFonts w:ascii="Constantia" w:hAnsi="Constantia"/>
              </w:rPr>
              <w:t xml:space="preserve">. </w:t>
            </w:r>
            <w:r w:rsidR="001C4198">
              <w:rPr>
                <w:rFonts w:ascii="Constantia" w:hAnsi="Constantia"/>
              </w:rPr>
              <w:t xml:space="preserve">Sie sollte eine jährlich zehnprozentige Preissteigerung bremsen. </w:t>
            </w:r>
            <w:r w:rsidR="00E71C06">
              <w:rPr>
                <w:rFonts w:ascii="Constantia" w:hAnsi="Constantia"/>
              </w:rPr>
              <w:t>Preise für a</w:t>
            </w:r>
            <w:r w:rsidR="00E71C06">
              <w:rPr>
                <w:rFonts w:ascii="Constantia" w:hAnsi="Constantia"/>
              </w:rPr>
              <w:t>b</w:t>
            </w:r>
            <w:r w:rsidR="00E71C06">
              <w:rPr>
                <w:rFonts w:ascii="Constantia" w:hAnsi="Constantia"/>
              </w:rPr>
              <w:t>solut alles wurden festgelegt</w:t>
            </w:r>
            <w:r w:rsidR="003639A3">
              <w:rPr>
                <w:rFonts w:ascii="Constantia" w:hAnsi="Constantia"/>
              </w:rPr>
              <w:t>,</w:t>
            </w:r>
            <w:r w:rsidR="00E71C06">
              <w:rPr>
                <w:rFonts w:ascii="Constantia" w:hAnsi="Constantia"/>
              </w:rPr>
              <w:t xml:space="preserve"> </w:t>
            </w:r>
            <w:r w:rsidR="003639A3">
              <w:rPr>
                <w:rFonts w:ascii="Constantia" w:hAnsi="Constantia"/>
              </w:rPr>
              <w:t>e</w:t>
            </w:r>
            <w:r w:rsidR="004B5BA6">
              <w:rPr>
                <w:rFonts w:ascii="Constantia" w:hAnsi="Constantia"/>
              </w:rPr>
              <w:t xml:space="preserve">ine entsprechend umfangreiche Liste ist überliefert. Der christliche Schriftsteller </w:t>
            </w:r>
            <w:proofErr w:type="spellStart"/>
            <w:r w:rsidR="004B5BA6">
              <w:rPr>
                <w:rFonts w:ascii="Constantia" w:hAnsi="Constantia"/>
              </w:rPr>
              <w:t>Lactantius</w:t>
            </w:r>
            <w:proofErr w:type="spellEnd"/>
            <w:r w:rsidR="004B5BA6">
              <w:rPr>
                <w:rFonts w:ascii="Constantia" w:hAnsi="Constantia"/>
              </w:rPr>
              <w:t>, der nicht nur die ste</w:t>
            </w:r>
            <w:r w:rsidR="004B5BA6">
              <w:rPr>
                <w:rFonts w:ascii="Constantia" w:hAnsi="Constantia"/>
              </w:rPr>
              <w:t>i</w:t>
            </w:r>
            <w:r w:rsidR="004B5BA6">
              <w:rPr>
                <w:rFonts w:ascii="Constantia" w:hAnsi="Constantia"/>
              </w:rPr>
              <w:t>genden Militärausgaben, sondern auch die Verschwendungssucht des Ka</w:t>
            </w:r>
            <w:r w:rsidR="004B5BA6">
              <w:rPr>
                <w:rFonts w:ascii="Constantia" w:hAnsi="Constantia"/>
              </w:rPr>
              <w:t>i</w:t>
            </w:r>
            <w:r w:rsidR="004B5BA6">
              <w:rPr>
                <w:rFonts w:ascii="Constantia" w:hAnsi="Constantia"/>
              </w:rPr>
              <w:t>sers für die Misere verantwortlich machte, beschrieb dies in drastischen Worten so:</w:t>
            </w:r>
          </w:p>
        </w:tc>
      </w:tr>
      <w:tr w:rsidR="004B5BA6" w:rsidTr="00F34E70">
        <w:tc>
          <w:tcPr>
            <w:tcW w:w="1701" w:type="dxa"/>
          </w:tcPr>
          <w:p w:rsidR="004B5BA6" w:rsidRPr="004B21E2" w:rsidRDefault="004B5BA6" w:rsidP="00C7567D">
            <w:pPr>
              <w:spacing w:after="120"/>
              <w:ind w:right="283"/>
              <w:rPr>
                <w:rFonts w:ascii="Constantia" w:hAnsi="Constantia"/>
                <w:i/>
                <w:sz w:val="16"/>
                <w:szCs w:val="16"/>
              </w:rPr>
            </w:pPr>
          </w:p>
        </w:tc>
        <w:tc>
          <w:tcPr>
            <w:tcW w:w="7686" w:type="dxa"/>
          </w:tcPr>
          <w:p w:rsidR="00FD6019" w:rsidRDefault="004B5BA6" w:rsidP="004848F8">
            <w:pPr>
              <w:spacing w:after="120"/>
              <w:ind w:left="283"/>
              <w:jc w:val="both"/>
              <w:rPr>
                <w:rFonts w:ascii="Constantia" w:hAnsi="Constantia"/>
                <w:i/>
              </w:rPr>
            </w:pPr>
            <w:r w:rsidRPr="00FD6019">
              <w:rPr>
                <w:rFonts w:ascii="Constantia" w:hAnsi="Constantia"/>
                <w:i/>
              </w:rPr>
              <w:t>„Als er [=</w:t>
            </w:r>
            <w:proofErr w:type="spellStart"/>
            <w:r w:rsidRPr="00FD6019">
              <w:rPr>
                <w:rFonts w:ascii="Constantia" w:hAnsi="Constantia"/>
                <w:i/>
              </w:rPr>
              <w:t>Diokletian</w:t>
            </w:r>
            <w:proofErr w:type="spellEnd"/>
            <w:r w:rsidRPr="00FD6019">
              <w:rPr>
                <w:rFonts w:ascii="Constantia" w:hAnsi="Constantia"/>
                <w:i/>
              </w:rPr>
              <w:t>] durch zahlreiche Ungerechtigkeiten eine ungeheure Preissteigerung hervorgerufen hatte, versuchte er per Gesetz, die Warenpre</w:t>
            </w:r>
            <w:r w:rsidRPr="00FD6019">
              <w:rPr>
                <w:rFonts w:ascii="Constantia" w:hAnsi="Constantia"/>
                <w:i/>
              </w:rPr>
              <w:t>i</w:t>
            </w:r>
            <w:r w:rsidRPr="00FD6019">
              <w:rPr>
                <w:rFonts w:ascii="Constantia" w:hAnsi="Constantia"/>
                <w:i/>
              </w:rPr>
              <w:t>se  festzusetzen. Daraufhin wurde wegen unbedeutender und geringer Anlä</w:t>
            </w:r>
            <w:r w:rsidRPr="00FD6019">
              <w:rPr>
                <w:rFonts w:ascii="Constantia" w:hAnsi="Constantia"/>
                <w:i/>
              </w:rPr>
              <w:t>s</w:t>
            </w:r>
            <w:r w:rsidRPr="00FD6019">
              <w:rPr>
                <w:rFonts w:ascii="Constantia" w:hAnsi="Constantia"/>
                <w:i/>
              </w:rPr>
              <w:t>se viel Blut vergossen. Aus Angst gelangte nichts Verkäufliches mehr auf den Markt, und die Preis</w:t>
            </w:r>
            <w:r w:rsidRPr="00FD6019">
              <w:rPr>
                <w:rFonts w:ascii="Constantia" w:hAnsi="Constantia"/>
                <w:i/>
              </w:rPr>
              <w:softHyphen/>
              <w:t>steigerung setzte sich in noch weit schlimmerer Weise fort, bis das Gesetz durch die schiere Not</w:t>
            </w:r>
            <w:r w:rsidRPr="00FD6019">
              <w:rPr>
                <w:rFonts w:ascii="Constantia" w:hAnsi="Constantia"/>
                <w:i/>
              </w:rPr>
              <w:softHyphen/>
              <w:t>wendigkeit nach dem Untergang vieler Leute aufgehoben wurde.“</w:t>
            </w:r>
          </w:p>
          <w:p w:rsidR="004B5BA6" w:rsidRPr="004F1211" w:rsidRDefault="004F1211" w:rsidP="004848F8">
            <w:pPr>
              <w:spacing w:after="120"/>
              <w:ind w:left="283"/>
              <w:jc w:val="both"/>
              <w:rPr>
                <w:rFonts w:ascii="Constantia" w:hAnsi="Constantia"/>
                <w:sz w:val="18"/>
                <w:szCs w:val="18"/>
              </w:rPr>
            </w:pPr>
            <w:r>
              <w:rPr>
                <w:rFonts w:ascii="Constantia" w:hAnsi="Constantia"/>
                <w:sz w:val="18"/>
                <w:szCs w:val="18"/>
              </w:rPr>
              <w:t>(</w:t>
            </w:r>
            <w:proofErr w:type="spellStart"/>
            <w:r w:rsidR="00FD6019" w:rsidRPr="004F1211">
              <w:rPr>
                <w:rFonts w:ascii="Constantia" w:hAnsi="Constantia"/>
                <w:sz w:val="18"/>
                <w:szCs w:val="18"/>
              </w:rPr>
              <w:t>Laktanz</w:t>
            </w:r>
            <w:proofErr w:type="spellEnd"/>
            <w:r w:rsidR="00FD6019" w:rsidRPr="004F1211">
              <w:rPr>
                <w:rFonts w:ascii="Constantia" w:hAnsi="Constantia"/>
                <w:sz w:val="18"/>
                <w:szCs w:val="18"/>
              </w:rPr>
              <w:t xml:space="preserve">, Kritik an </w:t>
            </w:r>
            <w:proofErr w:type="spellStart"/>
            <w:r w:rsidR="00FD6019" w:rsidRPr="004F1211">
              <w:rPr>
                <w:rFonts w:ascii="Constantia" w:hAnsi="Constantia"/>
                <w:sz w:val="18"/>
                <w:szCs w:val="18"/>
              </w:rPr>
              <w:t>Dioketians</w:t>
            </w:r>
            <w:proofErr w:type="spellEnd"/>
            <w:r w:rsidR="00FD6019" w:rsidRPr="004F1211">
              <w:rPr>
                <w:rFonts w:ascii="Constantia" w:hAnsi="Constantia"/>
                <w:sz w:val="18"/>
                <w:szCs w:val="18"/>
              </w:rPr>
              <w:t xml:space="preserve"> Reformen, in: </w:t>
            </w:r>
            <w:r w:rsidR="00FD6019" w:rsidRPr="004F1211">
              <w:rPr>
                <w:rFonts w:ascii="Constantia" w:hAnsi="Constantia"/>
                <w:i/>
                <w:iCs/>
                <w:color w:val="000000"/>
                <w:sz w:val="18"/>
                <w:szCs w:val="18"/>
              </w:rPr>
              <w:t>Spätantike. Europa zwischen Antike und Mi</w:t>
            </w:r>
            <w:r w:rsidR="00FD6019" w:rsidRPr="004F1211">
              <w:rPr>
                <w:rFonts w:ascii="Constantia" w:hAnsi="Constantia"/>
                <w:i/>
                <w:iCs/>
                <w:color w:val="000000"/>
                <w:sz w:val="18"/>
                <w:szCs w:val="18"/>
              </w:rPr>
              <w:t>t</w:t>
            </w:r>
            <w:r w:rsidR="00FD6019" w:rsidRPr="004F1211">
              <w:rPr>
                <w:rFonts w:ascii="Constantia" w:hAnsi="Constantia"/>
                <w:i/>
                <w:iCs/>
                <w:color w:val="000000"/>
                <w:sz w:val="18"/>
                <w:szCs w:val="18"/>
              </w:rPr>
              <w:t>telalter</w:t>
            </w:r>
            <w:r w:rsidR="00FD6019" w:rsidRPr="004F1211">
              <w:rPr>
                <w:rFonts w:ascii="Constantia" w:hAnsi="Constantia"/>
                <w:iCs/>
                <w:color w:val="000000"/>
                <w:sz w:val="18"/>
                <w:szCs w:val="18"/>
              </w:rPr>
              <w:t>. Buchners Kolleg / Themen Geschichte, Bamberg 2007, S.65</w:t>
            </w:r>
            <w:r w:rsidR="00C405FF">
              <w:rPr>
                <w:rFonts w:ascii="Constantia" w:hAnsi="Constantia"/>
                <w:iCs/>
                <w:color w:val="000000"/>
                <w:sz w:val="18"/>
                <w:szCs w:val="18"/>
              </w:rPr>
              <w:t>)</w:t>
            </w:r>
          </w:p>
        </w:tc>
      </w:tr>
      <w:tr w:rsidR="004B5BA6" w:rsidTr="00F34E70">
        <w:tc>
          <w:tcPr>
            <w:tcW w:w="1701" w:type="dxa"/>
          </w:tcPr>
          <w:p w:rsidR="004B5BA6" w:rsidRPr="00181D2C" w:rsidRDefault="00212B84" w:rsidP="00C7567D">
            <w:pPr>
              <w:spacing w:after="120"/>
              <w:ind w:right="283"/>
              <w:rPr>
                <w:rFonts w:ascii="Constantia" w:hAnsi="Constantia"/>
                <w:b/>
                <w:sz w:val="18"/>
                <w:szCs w:val="18"/>
              </w:rPr>
            </w:pPr>
            <w:r w:rsidRPr="00181D2C">
              <w:rPr>
                <w:rFonts w:ascii="Constantia" w:hAnsi="Constantia"/>
                <w:b/>
                <w:sz w:val="18"/>
                <w:szCs w:val="18"/>
              </w:rPr>
              <w:t>Währungsr</w:t>
            </w:r>
            <w:r w:rsidRPr="00181D2C">
              <w:rPr>
                <w:rFonts w:ascii="Constantia" w:hAnsi="Constantia"/>
                <w:b/>
                <w:sz w:val="18"/>
                <w:szCs w:val="18"/>
              </w:rPr>
              <w:t>e</w:t>
            </w:r>
            <w:r w:rsidRPr="00181D2C">
              <w:rPr>
                <w:rFonts w:ascii="Constantia" w:hAnsi="Constantia"/>
                <w:b/>
                <w:sz w:val="18"/>
                <w:szCs w:val="18"/>
              </w:rPr>
              <w:t>formen</w:t>
            </w:r>
          </w:p>
          <w:p w:rsidR="00396980" w:rsidRPr="00396980" w:rsidRDefault="00CD2676" w:rsidP="00C7567D">
            <w:pPr>
              <w:spacing w:after="120"/>
              <w:ind w:right="283"/>
              <w:rPr>
                <w:rFonts w:ascii="Constantia" w:hAnsi="Constantia"/>
                <w:sz w:val="16"/>
                <w:szCs w:val="16"/>
              </w:rPr>
            </w:pPr>
            <w:hyperlink r:id="rId28" w:history="1">
              <w:proofErr w:type="spellStart"/>
              <w:r w:rsidR="00396980" w:rsidRPr="00396980">
                <w:rPr>
                  <w:rStyle w:val="Hyperlink"/>
                  <w:rFonts w:ascii="Constantia" w:hAnsi="Constantia"/>
                  <w:sz w:val="16"/>
                  <w:szCs w:val="16"/>
                </w:rPr>
                <w:t>Diokletian</w:t>
              </w:r>
              <w:proofErr w:type="spellEnd"/>
            </w:hyperlink>
          </w:p>
          <w:p w:rsidR="00396980" w:rsidRPr="00FB2243" w:rsidRDefault="00CD2676" w:rsidP="00C7567D">
            <w:pPr>
              <w:spacing w:after="120"/>
              <w:ind w:right="283"/>
              <w:rPr>
                <w:rFonts w:ascii="Constantia" w:hAnsi="Constantia"/>
                <w:sz w:val="18"/>
                <w:szCs w:val="18"/>
              </w:rPr>
            </w:pPr>
            <w:hyperlink r:id="rId29" w:history="1">
              <w:r w:rsidR="00396980" w:rsidRPr="00396980">
                <w:rPr>
                  <w:rStyle w:val="Hyperlink"/>
                  <w:rFonts w:ascii="Constantia" w:hAnsi="Constantia"/>
                  <w:sz w:val="16"/>
                  <w:szCs w:val="16"/>
                </w:rPr>
                <w:t>Konstantin</w:t>
              </w:r>
            </w:hyperlink>
          </w:p>
        </w:tc>
        <w:tc>
          <w:tcPr>
            <w:tcW w:w="7686" w:type="dxa"/>
          </w:tcPr>
          <w:p w:rsidR="000076E1" w:rsidRDefault="006245F0" w:rsidP="00B440E2">
            <w:pPr>
              <w:spacing w:after="120"/>
              <w:ind w:left="283"/>
              <w:jc w:val="both"/>
              <w:rPr>
                <w:rFonts w:ascii="Constantia" w:hAnsi="Constantia"/>
              </w:rPr>
            </w:pPr>
            <w:r>
              <w:rPr>
                <w:rFonts w:ascii="Constantia" w:hAnsi="Constantia"/>
              </w:rPr>
              <w:t xml:space="preserve">Auf Verstöße gegen das Währungs- oder Preisedikt stand die Todesstrafe. </w:t>
            </w:r>
            <w:r w:rsidR="00E71F89" w:rsidRPr="00E71F89">
              <w:rPr>
                <w:rFonts w:ascii="Constantia" w:hAnsi="Constantia"/>
                <w:sz w:val="18"/>
                <w:szCs w:val="18"/>
              </w:rPr>
              <w:t>(cf. Gehrke/Schneider, Quellenband, Q321)</w:t>
            </w:r>
            <w:r w:rsidR="00E71F89">
              <w:rPr>
                <w:rFonts w:ascii="Constantia" w:hAnsi="Constantia"/>
              </w:rPr>
              <w:t xml:space="preserve">. </w:t>
            </w:r>
            <w:r>
              <w:rPr>
                <w:rFonts w:ascii="Constantia" w:hAnsi="Constantia"/>
              </w:rPr>
              <w:t>Doch d</w:t>
            </w:r>
            <w:r w:rsidR="00A70B85">
              <w:rPr>
                <w:rFonts w:ascii="Constantia" w:hAnsi="Constantia"/>
              </w:rPr>
              <w:t>ie</w:t>
            </w:r>
            <w:r>
              <w:rPr>
                <w:rFonts w:ascii="Constantia" w:hAnsi="Constantia"/>
              </w:rPr>
              <w:t>se</w:t>
            </w:r>
            <w:r w:rsidR="00A70B85">
              <w:rPr>
                <w:rFonts w:ascii="Constantia" w:hAnsi="Constantia"/>
              </w:rPr>
              <w:t xml:space="preserve"> Zwangsbewirtschaftung </w:t>
            </w:r>
            <w:proofErr w:type="spellStart"/>
            <w:r w:rsidR="00A70B85">
              <w:rPr>
                <w:rFonts w:ascii="Constantia" w:hAnsi="Constantia"/>
              </w:rPr>
              <w:t>Diokletians</w:t>
            </w:r>
            <w:proofErr w:type="spellEnd"/>
            <w:r w:rsidR="00A70B85">
              <w:rPr>
                <w:rFonts w:ascii="Constantia" w:hAnsi="Constantia"/>
              </w:rPr>
              <w:t xml:space="preserve"> scheiterte grandios, </w:t>
            </w:r>
            <w:r w:rsidR="00F27111">
              <w:rPr>
                <w:rFonts w:ascii="Constantia" w:hAnsi="Constantia"/>
              </w:rPr>
              <w:t xml:space="preserve">wie wir gerade gehört haben, denn </w:t>
            </w:r>
            <w:r>
              <w:rPr>
                <w:rFonts w:ascii="Constantia" w:hAnsi="Constantia"/>
              </w:rPr>
              <w:t>der Staat hatte gar nicht die Mittel, sie durchzusetzen. E</w:t>
            </w:r>
            <w:r w:rsidR="004B5BA6">
              <w:rPr>
                <w:rFonts w:ascii="Constantia" w:hAnsi="Constantia"/>
              </w:rPr>
              <w:t xml:space="preserve">rst </w:t>
            </w:r>
            <w:r w:rsidR="00F27111">
              <w:rPr>
                <w:rFonts w:ascii="Constantia" w:hAnsi="Constantia"/>
              </w:rPr>
              <w:t xml:space="preserve">die </w:t>
            </w:r>
            <w:r w:rsidR="004B5BA6">
              <w:rPr>
                <w:rFonts w:ascii="Constantia" w:hAnsi="Constantia"/>
              </w:rPr>
              <w:t>Währungsr</w:t>
            </w:r>
            <w:r w:rsidR="004B5BA6">
              <w:rPr>
                <w:rFonts w:ascii="Constantia" w:hAnsi="Constantia"/>
              </w:rPr>
              <w:t>e</w:t>
            </w:r>
            <w:r w:rsidR="004B5BA6">
              <w:rPr>
                <w:rFonts w:ascii="Constantia" w:hAnsi="Constantia"/>
              </w:rPr>
              <w:t>form</w:t>
            </w:r>
            <w:r>
              <w:rPr>
                <w:rFonts w:ascii="Constantia" w:hAnsi="Constantia"/>
              </w:rPr>
              <w:t>en</w:t>
            </w:r>
            <w:r w:rsidR="004B5BA6">
              <w:rPr>
                <w:rFonts w:ascii="Constantia" w:hAnsi="Constantia"/>
              </w:rPr>
              <w:t xml:space="preserve"> </w:t>
            </w:r>
            <w:proofErr w:type="spellStart"/>
            <w:r>
              <w:rPr>
                <w:rFonts w:ascii="Constantia" w:hAnsi="Constantia"/>
              </w:rPr>
              <w:t>Diokletians</w:t>
            </w:r>
            <w:proofErr w:type="spellEnd"/>
            <w:r>
              <w:rPr>
                <w:rFonts w:ascii="Constantia" w:hAnsi="Constantia"/>
              </w:rPr>
              <w:t xml:space="preserve"> und </w:t>
            </w:r>
            <w:r w:rsidR="004B5BA6">
              <w:rPr>
                <w:rFonts w:ascii="Constantia" w:hAnsi="Constantia"/>
              </w:rPr>
              <w:t xml:space="preserve">Konstantins mit der Einführung einer </w:t>
            </w:r>
            <w:r w:rsidR="00A70B85">
              <w:rPr>
                <w:rFonts w:ascii="Constantia" w:hAnsi="Constantia"/>
              </w:rPr>
              <w:t xml:space="preserve">neuen </w:t>
            </w:r>
            <w:r w:rsidR="004B5BA6">
              <w:rPr>
                <w:rFonts w:ascii="Constantia" w:hAnsi="Constantia"/>
              </w:rPr>
              <w:t xml:space="preserve">Goldmünze, des </w:t>
            </w:r>
            <w:proofErr w:type="spellStart"/>
            <w:r w:rsidR="004B5BA6" w:rsidRPr="00EB2010">
              <w:rPr>
                <w:rFonts w:ascii="Constantia" w:hAnsi="Constantia"/>
                <w:i/>
              </w:rPr>
              <w:t>Solidus</w:t>
            </w:r>
            <w:proofErr w:type="spellEnd"/>
            <w:r w:rsidR="004B5BA6">
              <w:rPr>
                <w:rFonts w:ascii="Constantia" w:hAnsi="Constantia"/>
              </w:rPr>
              <w:t xml:space="preserve"> – </w:t>
            </w:r>
            <w:proofErr w:type="spellStart"/>
            <w:r w:rsidR="004B5BA6">
              <w:rPr>
                <w:rFonts w:ascii="Constantia" w:hAnsi="Constantia"/>
              </w:rPr>
              <w:t>nomen</w:t>
            </w:r>
            <w:proofErr w:type="spellEnd"/>
            <w:r w:rsidR="004B5BA6">
              <w:rPr>
                <w:rFonts w:ascii="Constantia" w:hAnsi="Constantia"/>
              </w:rPr>
              <w:t xml:space="preserve"> </w:t>
            </w:r>
            <w:proofErr w:type="spellStart"/>
            <w:r w:rsidR="004B5BA6">
              <w:rPr>
                <w:rFonts w:ascii="Constantia" w:hAnsi="Constantia"/>
              </w:rPr>
              <w:t>est</w:t>
            </w:r>
            <w:proofErr w:type="spellEnd"/>
            <w:r w:rsidR="004B5BA6">
              <w:rPr>
                <w:rFonts w:ascii="Constantia" w:hAnsi="Constantia"/>
              </w:rPr>
              <w:t xml:space="preserve"> </w:t>
            </w:r>
            <w:proofErr w:type="spellStart"/>
            <w:r w:rsidR="004B5BA6">
              <w:rPr>
                <w:rFonts w:ascii="Constantia" w:hAnsi="Constantia"/>
              </w:rPr>
              <w:t>omen</w:t>
            </w:r>
            <w:proofErr w:type="spellEnd"/>
            <w:r w:rsidR="004B5BA6">
              <w:rPr>
                <w:rFonts w:ascii="Constantia" w:hAnsi="Constantia"/>
              </w:rPr>
              <w:t>: „Der Solide“ – dämpfte die a</w:t>
            </w:r>
            <w:r w:rsidR="004B5BA6">
              <w:rPr>
                <w:rFonts w:ascii="Constantia" w:hAnsi="Constantia"/>
              </w:rPr>
              <w:t>k</w:t>
            </w:r>
            <w:r w:rsidR="004B5BA6">
              <w:rPr>
                <w:rFonts w:ascii="Constantia" w:hAnsi="Constantia"/>
              </w:rPr>
              <w:t>tuell gravierendsten Auswirkungen der Inflation, d</w:t>
            </w:r>
            <w:r w:rsidR="004B5BA6" w:rsidRPr="00EB2010">
              <w:rPr>
                <w:rFonts w:ascii="Constantia" w:hAnsi="Constantia"/>
              </w:rPr>
              <w:t xml:space="preserve">och damit </w:t>
            </w:r>
            <w:r w:rsidR="004B5BA6">
              <w:rPr>
                <w:rFonts w:ascii="Constantia" w:hAnsi="Constantia"/>
              </w:rPr>
              <w:t xml:space="preserve">war die </w:t>
            </w:r>
            <w:r w:rsidR="00F27111">
              <w:rPr>
                <w:rFonts w:ascii="Constantia" w:hAnsi="Constantia"/>
              </w:rPr>
              <w:t>F</w:t>
            </w:r>
            <w:r w:rsidR="00F27111">
              <w:rPr>
                <w:rFonts w:ascii="Constantia" w:hAnsi="Constantia"/>
              </w:rPr>
              <w:t>i</w:t>
            </w:r>
            <w:r w:rsidR="00F27111">
              <w:rPr>
                <w:rFonts w:ascii="Constantia" w:hAnsi="Constantia"/>
              </w:rPr>
              <w:t xml:space="preserve">nanz- und </w:t>
            </w:r>
            <w:r w:rsidR="004B5BA6">
              <w:rPr>
                <w:rFonts w:ascii="Constantia" w:hAnsi="Constantia"/>
              </w:rPr>
              <w:t>Wirtschaftskrise mit ihren sozialen Folgen noch nicht beseitigt.</w:t>
            </w:r>
            <w:r w:rsidR="00A70B85">
              <w:rPr>
                <w:rFonts w:ascii="Constantia" w:hAnsi="Constantia"/>
              </w:rPr>
              <w:t xml:space="preserve"> </w:t>
            </w:r>
            <w:r w:rsidR="00F27111">
              <w:rPr>
                <w:rFonts w:ascii="Constantia" w:hAnsi="Constantia"/>
              </w:rPr>
              <w:t>Denn auf Dauer s</w:t>
            </w:r>
            <w:r w:rsidR="00212B84">
              <w:rPr>
                <w:rFonts w:ascii="Constantia" w:hAnsi="Constantia"/>
              </w:rPr>
              <w:t xml:space="preserve">olide blieb nur der </w:t>
            </w:r>
            <w:proofErr w:type="spellStart"/>
            <w:r w:rsidR="00212B84">
              <w:rPr>
                <w:rFonts w:ascii="Constantia" w:hAnsi="Constantia"/>
              </w:rPr>
              <w:t>Solidus</w:t>
            </w:r>
            <w:proofErr w:type="spellEnd"/>
            <w:r w:rsidR="00212B84">
              <w:rPr>
                <w:rFonts w:ascii="Constantia" w:hAnsi="Constantia"/>
              </w:rPr>
              <w:t xml:space="preserve">, </w:t>
            </w:r>
            <w:r w:rsidR="00F27111">
              <w:rPr>
                <w:rFonts w:ascii="Constantia" w:hAnsi="Constantia"/>
              </w:rPr>
              <w:t>der auch die Rechnung</w:t>
            </w:r>
            <w:r w:rsidR="00F27111">
              <w:rPr>
                <w:rFonts w:ascii="Constantia" w:hAnsi="Constantia"/>
              </w:rPr>
              <w:t>s</w:t>
            </w:r>
            <w:r w:rsidR="00F27111">
              <w:rPr>
                <w:rFonts w:ascii="Constantia" w:hAnsi="Constantia"/>
              </w:rPr>
              <w:lastRenderedPageBreak/>
              <w:t xml:space="preserve">grundlage für die Steuerfestsetzungen wurde, während auch die neuen kleineren </w:t>
            </w:r>
            <w:r w:rsidR="00D1648F">
              <w:rPr>
                <w:rFonts w:ascii="Constantia" w:hAnsi="Constantia"/>
              </w:rPr>
              <w:t xml:space="preserve">Münzen ihrerseits </w:t>
            </w:r>
            <w:r w:rsidR="00B440E2">
              <w:rPr>
                <w:rFonts w:ascii="Constantia" w:hAnsi="Constantia"/>
              </w:rPr>
              <w:t>einem Prozess der Verschlechterung und s</w:t>
            </w:r>
            <w:r w:rsidR="00B440E2">
              <w:rPr>
                <w:rFonts w:ascii="Constantia" w:hAnsi="Constantia"/>
              </w:rPr>
              <w:t>o</w:t>
            </w:r>
            <w:r w:rsidR="00B440E2">
              <w:rPr>
                <w:rFonts w:ascii="Constantia" w:hAnsi="Constantia"/>
              </w:rPr>
              <w:t>mit einem Inflationsdruck unterlagen.</w:t>
            </w:r>
            <w:r w:rsidR="00707157">
              <w:rPr>
                <w:rFonts w:ascii="Constantia" w:hAnsi="Constantia"/>
              </w:rPr>
              <w:t xml:space="preserve"> </w:t>
            </w:r>
          </w:p>
        </w:tc>
      </w:tr>
      <w:tr w:rsidR="000E56FB" w:rsidTr="00F34E70">
        <w:tc>
          <w:tcPr>
            <w:tcW w:w="1701" w:type="dxa"/>
          </w:tcPr>
          <w:p w:rsidR="0068438C" w:rsidRPr="00181D2C" w:rsidRDefault="005F4C63" w:rsidP="00C7567D">
            <w:pPr>
              <w:spacing w:after="120"/>
              <w:ind w:right="283"/>
              <w:rPr>
                <w:rFonts w:ascii="Constantia" w:hAnsi="Constantia"/>
                <w:b/>
                <w:sz w:val="18"/>
                <w:szCs w:val="18"/>
              </w:rPr>
            </w:pPr>
            <w:r w:rsidRPr="00181D2C">
              <w:rPr>
                <w:rFonts w:ascii="Constantia" w:hAnsi="Constantia"/>
                <w:b/>
                <w:sz w:val="18"/>
                <w:szCs w:val="18"/>
              </w:rPr>
              <w:lastRenderedPageBreak/>
              <w:t>Längerfristige Folgen:</w:t>
            </w:r>
          </w:p>
          <w:p w:rsidR="000E56FB" w:rsidRPr="00181D2C" w:rsidRDefault="0068438C" w:rsidP="00C7567D">
            <w:pPr>
              <w:spacing w:after="120"/>
              <w:ind w:right="283"/>
              <w:rPr>
                <w:rFonts w:ascii="Constantia" w:hAnsi="Constantia"/>
                <w:b/>
                <w:sz w:val="18"/>
                <w:szCs w:val="18"/>
              </w:rPr>
            </w:pPr>
            <w:r w:rsidRPr="00181D2C">
              <w:rPr>
                <w:rFonts w:ascii="Constantia" w:hAnsi="Constantia"/>
                <w:b/>
                <w:sz w:val="18"/>
                <w:szCs w:val="18"/>
              </w:rPr>
              <w:t>Der „späta</w:t>
            </w:r>
            <w:r w:rsidRPr="00181D2C">
              <w:rPr>
                <w:rFonts w:ascii="Constantia" w:hAnsi="Constantia"/>
                <w:b/>
                <w:sz w:val="18"/>
                <w:szCs w:val="18"/>
              </w:rPr>
              <w:t>n</w:t>
            </w:r>
            <w:r w:rsidRPr="00181D2C">
              <w:rPr>
                <w:rFonts w:ascii="Constantia" w:hAnsi="Constantia"/>
                <w:b/>
                <w:sz w:val="18"/>
                <w:szCs w:val="18"/>
              </w:rPr>
              <w:t>tike Zwang</w:t>
            </w:r>
            <w:r w:rsidRPr="00181D2C">
              <w:rPr>
                <w:rFonts w:ascii="Constantia" w:hAnsi="Constantia"/>
                <w:b/>
                <w:sz w:val="18"/>
                <w:szCs w:val="18"/>
              </w:rPr>
              <w:t>s</w:t>
            </w:r>
            <w:r w:rsidRPr="00181D2C">
              <w:rPr>
                <w:rFonts w:ascii="Constantia" w:hAnsi="Constantia"/>
                <w:b/>
                <w:sz w:val="18"/>
                <w:szCs w:val="18"/>
              </w:rPr>
              <w:t xml:space="preserve">staat“ und die </w:t>
            </w:r>
            <w:r w:rsidR="005F4C63" w:rsidRPr="00181D2C">
              <w:rPr>
                <w:rFonts w:ascii="Constantia" w:hAnsi="Constantia"/>
                <w:b/>
                <w:sz w:val="18"/>
                <w:szCs w:val="18"/>
              </w:rPr>
              <w:t>Umwälzung der gesel</w:t>
            </w:r>
            <w:r w:rsidR="005F4C63" w:rsidRPr="00181D2C">
              <w:rPr>
                <w:rFonts w:ascii="Constantia" w:hAnsi="Constantia"/>
                <w:b/>
                <w:sz w:val="18"/>
                <w:szCs w:val="18"/>
              </w:rPr>
              <w:t>l</w:t>
            </w:r>
            <w:r w:rsidR="005F4C63" w:rsidRPr="00181D2C">
              <w:rPr>
                <w:rFonts w:ascii="Constantia" w:hAnsi="Constantia"/>
                <w:b/>
                <w:sz w:val="18"/>
                <w:szCs w:val="18"/>
              </w:rPr>
              <w:t>schaftlichen Strukturen</w:t>
            </w:r>
          </w:p>
        </w:tc>
        <w:tc>
          <w:tcPr>
            <w:tcW w:w="7686" w:type="dxa"/>
          </w:tcPr>
          <w:p w:rsidR="00396980" w:rsidRDefault="00FC54A6" w:rsidP="004848F8">
            <w:pPr>
              <w:spacing w:after="120"/>
              <w:ind w:left="283"/>
              <w:jc w:val="both"/>
              <w:rPr>
                <w:rFonts w:ascii="Constantia" w:hAnsi="Constantia"/>
              </w:rPr>
            </w:pPr>
            <w:r>
              <w:rPr>
                <w:rFonts w:ascii="Constantia" w:hAnsi="Constantia"/>
              </w:rPr>
              <w:t>D</w:t>
            </w:r>
            <w:r w:rsidR="002316AC">
              <w:rPr>
                <w:rFonts w:ascii="Constantia" w:hAnsi="Constantia"/>
              </w:rPr>
              <w:t>as</w:t>
            </w:r>
            <w:r>
              <w:rPr>
                <w:rFonts w:ascii="Constantia" w:hAnsi="Constantia"/>
              </w:rPr>
              <w:t xml:space="preserve"> gegenseitige Vertrauen zwischen Staat und Bürgern war dahin – auf beiden Seiten. </w:t>
            </w:r>
            <w:r w:rsidR="00547496">
              <w:rPr>
                <w:rFonts w:ascii="Constantia" w:hAnsi="Constantia"/>
              </w:rPr>
              <w:t xml:space="preserve">So war kehre man selbst für die </w:t>
            </w:r>
            <w:r w:rsidR="002316AC">
              <w:rPr>
                <w:rFonts w:ascii="Constantia" w:hAnsi="Constantia"/>
              </w:rPr>
              <w:t>Steuerzahlungen</w:t>
            </w:r>
            <w:r w:rsidR="00547496">
              <w:rPr>
                <w:rFonts w:ascii="Constantia" w:hAnsi="Constantia"/>
              </w:rPr>
              <w:t xml:space="preserve"> teilweise zur Naturalwirtschaft zurück</w:t>
            </w:r>
            <w:r w:rsidR="002316AC">
              <w:rPr>
                <w:rFonts w:ascii="Constantia" w:hAnsi="Constantia"/>
              </w:rPr>
              <w:t xml:space="preserve">. </w:t>
            </w:r>
            <w:r w:rsidR="007839DE">
              <w:rPr>
                <w:rFonts w:ascii="Constantia" w:hAnsi="Constantia"/>
              </w:rPr>
              <w:t>Auch wurden Ersatzleistungen erfunden, nämlich Hand- und Spanndienste (</w:t>
            </w:r>
            <w:proofErr w:type="spellStart"/>
            <w:r w:rsidR="007839DE" w:rsidRPr="00737A17">
              <w:rPr>
                <w:rFonts w:ascii="Constantia" w:hAnsi="Constantia"/>
                <w:i/>
              </w:rPr>
              <w:t>munera</w:t>
            </w:r>
            <w:proofErr w:type="spellEnd"/>
            <w:r w:rsidR="007839DE">
              <w:rPr>
                <w:rFonts w:ascii="Constantia" w:hAnsi="Constantia"/>
              </w:rPr>
              <w:t xml:space="preserve">) </w:t>
            </w:r>
            <w:r w:rsidR="007839DE" w:rsidRPr="00737A17">
              <w:rPr>
                <w:rFonts w:ascii="Constantia" w:hAnsi="Constantia"/>
                <w:sz w:val="18"/>
                <w:szCs w:val="18"/>
              </w:rPr>
              <w:t>(cf. König, S.213)</w:t>
            </w:r>
            <w:r w:rsidR="007839DE">
              <w:rPr>
                <w:rFonts w:ascii="Constantia" w:hAnsi="Constantia"/>
              </w:rPr>
              <w:t xml:space="preserve">, also Frondienste wie später im Mittelalter. </w:t>
            </w:r>
            <w:r w:rsidR="002C21B4">
              <w:rPr>
                <w:rFonts w:ascii="Constantia" w:hAnsi="Constantia"/>
              </w:rPr>
              <w:t>Zur Sicherstellung der Steuereinnahmen wurden k</w:t>
            </w:r>
            <w:r w:rsidR="0087602C">
              <w:rPr>
                <w:rFonts w:ascii="Constantia" w:hAnsi="Constantia"/>
              </w:rPr>
              <w:t xml:space="preserve">ollektive Steuerveranlagungen in der Landwirtschaft </w:t>
            </w:r>
            <w:r w:rsidR="002C21B4">
              <w:rPr>
                <w:rFonts w:ascii="Constantia" w:hAnsi="Constantia"/>
              </w:rPr>
              <w:t xml:space="preserve">festgelegt, d.h. </w:t>
            </w:r>
            <w:r w:rsidR="007839DE">
              <w:rPr>
                <w:rFonts w:ascii="Constantia" w:hAnsi="Constantia"/>
              </w:rPr>
              <w:t xml:space="preserve">dass </w:t>
            </w:r>
            <w:r w:rsidR="002C21B4">
              <w:rPr>
                <w:rFonts w:ascii="Constantia" w:hAnsi="Constantia"/>
              </w:rPr>
              <w:t xml:space="preserve">die </w:t>
            </w:r>
            <w:r w:rsidR="0087602C">
              <w:rPr>
                <w:rFonts w:ascii="Constantia" w:hAnsi="Constantia"/>
              </w:rPr>
              <w:t xml:space="preserve">Bauern </w:t>
            </w:r>
            <w:r w:rsidR="002C21B4">
              <w:rPr>
                <w:rFonts w:ascii="Constantia" w:hAnsi="Constantia"/>
              </w:rPr>
              <w:t xml:space="preserve">nicht nur </w:t>
            </w:r>
            <w:r w:rsidR="0087602C">
              <w:rPr>
                <w:rFonts w:ascii="Constantia" w:hAnsi="Constantia"/>
              </w:rPr>
              <w:t>ihre eigene Steuer zahlen</w:t>
            </w:r>
            <w:r w:rsidR="002C21B4">
              <w:rPr>
                <w:rFonts w:ascii="Constantia" w:hAnsi="Constantia"/>
              </w:rPr>
              <w:t xml:space="preserve"> mussten</w:t>
            </w:r>
            <w:r w:rsidR="0087602C">
              <w:rPr>
                <w:rFonts w:ascii="Constantia" w:hAnsi="Constantia"/>
              </w:rPr>
              <w:t xml:space="preserve"> sondern auch </w:t>
            </w:r>
            <w:r w:rsidR="00957A50">
              <w:rPr>
                <w:rFonts w:ascii="Constantia" w:hAnsi="Constantia"/>
              </w:rPr>
              <w:t xml:space="preserve">in Haftung </w:t>
            </w:r>
            <w:r w:rsidR="0087602C">
              <w:rPr>
                <w:rFonts w:ascii="Constantia" w:hAnsi="Constantia"/>
              </w:rPr>
              <w:t xml:space="preserve">für evtl. Ausfälle </w:t>
            </w:r>
            <w:r w:rsidR="002C21B4">
              <w:rPr>
                <w:rFonts w:ascii="Constantia" w:hAnsi="Constantia"/>
              </w:rPr>
              <w:t xml:space="preserve">des Nachbarn </w:t>
            </w:r>
            <w:r w:rsidR="00957A50">
              <w:rPr>
                <w:rFonts w:ascii="Constantia" w:hAnsi="Constantia"/>
              </w:rPr>
              <w:t>genommen wurden</w:t>
            </w:r>
            <w:r w:rsidR="0087602C">
              <w:rPr>
                <w:rFonts w:ascii="Constantia" w:hAnsi="Constantia"/>
              </w:rPr>
              <w:t xml:space="preserve">. </w:t>
            </w:r>
            <w:r w:rsidR="00017404">
              <w:rPr>
                <w:rFonts w:ascii="Constantia" w:hAnsi="Constantia"/>
              </w:rPr>
              <w:t xml:space="preserve">Viele gaben ihre </w:t>
            </w:r>
            <w:r w:rsidR="00BF4EDE">
              <w:rPr>
                <w:rFonts w:ascii="Constantia" w:hAnsi="Constantia"/>
              </w:rPr>
              <w:t xml:space="preserve">prekäre </w:t>
            </w:r>
            <w:r w:rsidR="00017404">
              <w:rPr>
                <w:rFonts w:ascii="Constantia" w:hAnsi="Constantia"/>
              </w:rPr>
              <w:t>Selbst</w:t>
            </w:r>
            <w:r w:rsidR="00BF4EDE">
              <w:rPr>
                <w:rFonts w:ascii="Constantia" w:hAnsi="Constantia"/>
              </w:rPr>
              <w:t>st</w:t>
            </w:r>
            <w:r w:rsidR="00017404">
              <w:rPr>
                <w:rFonts w:ascii="Constantia" w:hAnsi="Constantia"/>
              </w:rPr>
              <w:t>ändigkeit auf und verdingten sich als Pächter (</w:t>
            </w:r>
            <w:proofErr w:type="spellStart"/>
            <w:r w:rsidR="00017404" w:rsidRPr="00017404">
              <w:rPr>
                <w:rFonts w:ascii="Constantia" w:hAnsi="Constantia"/>
                <w:i/>
              </w:rPr>
              <w:t>Colon</w:t>
            </w:r>
            <w:r w:rsidR="00926F9C">
              <w:rPr>
                <w:rFonts w:ascii="Constantia" w:hAnsi="Constantia"/>
                <w:i/>
              </w:rPr>
              <w:t>us</w:t>
            </w:r>
            <w:proofErr w:type="spellEnd"/>
            <w:r w:rsidR="00017404">
              <w:rPr>
                <w:rFonts w:ascii="Constantia" w:hAnsi="Constantia"/>
              </w:rPr>
              <w:t>) bei Großgrundbesitzern. In dieser Stellung verloren sie ihre pe</w:t>
            </w:r>
            <w:r w:rsidR="00017404">
              <w:rPr>
                <w:rFonts w:ascii="Constantia" w:hAnsi="Constantia"/>
              </w:rPr>
              <w:t>r</w:t>
            </w:r>
            <w:r w:rsidR="00017404">
              <w:rPr>
                <w:rFonts w:ascii="Constantia" w:hAnsi="Constantia"/>
              </w:rPr>
              <w:t>sönliche Freiheit, weil sie sich rechtlich ihrem Herrn unterwarfen und for</w:t>
            </w:r>
            <w:r w:rsidR="00017404">
              <w:rPr>
                <w:rFonts w:ascii="Constantia" w:hAnsi="Constantia"/>
              </w:rPr>
              <w:t>t</w:t>
            </w:r>
            <w:r w:rsidR="00017404">
              <w:rPr>
                <w:rFonts w:ascii="Constantia" w:hAnsi="Constantia"/>
              </w:rPr>
              <w:t xml:space="preserve">an </w:t>
            </w:r>
            <w:r w:rsidR="00D9515B">
              <w:rPr>
                <w:rFonts w:ascii="Constantia" w:hAnsi="Constantia"/>
              </w:rPr>
              <w:t>ihr Stück Land und ihre Pacht nicht mehr verlassen durften.</w:t>
            </w:r>
            <w:r w:rsidR="00DD2726">
              <w:rPr>
                <w:rFonts w:ascii="Constantia" w:hAnsi="Constantia"/>
              </w:rPr>
              <w:t xml:space="preserve"> </w:t>
            </w:r>
          </w:p>
          <w:p w:rsidR="001D7E5E" w:rsidRDefault="00D9515B" w:rsidP="004848F8">
            <w:pPr>
              <w:spacing w:after="120"/>
              <w:ind w:left="283"/>
              <w:jc w:val="both"/>
              <w:rPr>
                <w:rFonts w:ascii="Constantia" w:hAnsi="Constantia"/>
                <w:sz w:val="18"/>
                <w:szCs w:val="18"/>
              </w:rPr>
            </w:pPr>
            <w:r>
              <w:rPr>
                <w:rFonts w:ascii="Constantia" w:hAnsi="Constantia"/>
              </w:rPr>
              <w:t xml:space="preserve">Diese </w:t>
            </w:r>
            <w:r w:rsidR="00871727">
              <w:rPr>
                <w:rFonts w:ascii="Constantia" w:hAnsi="Constantia"/>
              </w:rPr>
              <w:t xml:space="preserve">aus dem späteren Mittelalter </w:t>
            </w:r>
            <w:r>
              <w:rPr>
                <w:rFonts w:ascii="Constantia" w:hAnsi="Constantia"/>
              </w:rPr>
              <w:t xml:space="preserve">bekannte </w:t>
            </w:r>
            <w:r w:rsidRPr="00D9515B">
              <w:rPr>
                <w:rFonts w:ascii="Constantia" w:hAnsi="Constantia"/>
                <w:i/>
              </w:rPr>
              <w:t>Schollenbindung</w:t>
            </w:r>
            <w:r>
              <w:rPr>
                <w:rFonts w:ascii="Constantia" w:hAnsi="Constantia"/>
              </w:rPr>
              <w:t xml:space="preserve"> weist </w:t>
            </w:r>
            <w:r w:rsidR="00737A17">
              <w:rPr>
                <w:rFonts w:ascii="Constantia" w:hAnsi="Constantia"/>
              </w:rPr>
              <w:t>ebe</w:t>
            </w:r>
            <w:r w:rsidR="00737A17">
              <w:rPr>
                <w:rFonts w:ascii="Constantia" w:hAnsi="Constantia"/>
              </w:rPr>
              <w:t>n</w:t>
            </w:r>
            <w:r w:rsidR="00737A17">
              <w:rPr>
                <w:rFonts w:ascii="Constantia" w:hAnsi="Constantia"/>
              </w:rPr>
              <w:t xml:space="preserve">falls </w:t>
            </w:r>
            <w:r w:rsidR="00591230">
              <w:rPr>
                <w:rFonts w:ascii="Constantia" w:hAnsi="Constantia"/>
              </w:rPr>
              <w:t xml:space="preserve">bereits </w:t>
            </w:r>
            <w:r w:rsidR="00396980">
              <w:rPr>
                <w:rFonts w:ascii="Constantia" w:hAnsi="Constantia"/>
              </w:rPr>
              <w:t xml:space="preserve">auf den </w:t>
            </w:r>
            <w:r w:rsidR="00737A17">
              <w:rPr>
                <w:rFonts w:ascii="Constantia" w:hAnsi="Constantia"/>
              </w:rPr>
              <w:t xml:space="preserve">gesellschaftlichen </w:t>
            </w:r>
            <w:r w:rsidR="00396980">
              <w:rPr>
                <w:rFonts w:ascii="Constantia" w:hAnsi="Constantia"/>
              </w:rPr>
              <w:t xml:space="preserve">Übergang </w:t>
            </w:r>
            <w:r w:rsidR="00591230">
              <w:rPr>
                <w:rFonts w:ascii="Constantia" w:hAnsi="Constantia"/>
              </w:rPr>
              <w:t xml:space="preserve">von der Antike </w:t>
            </w:r>
            <w:r w:rsidR="00396980">
              <w:rPr>
                <w:rFonts w:ascii="Constantia" w:hAnsi="Constantia"/>
              </w:rPr>
              <w:t xml:space="preserve">zum </w:t>
            </w:r>
            <w:r>
              <w:rPr>
                <w:rFonts w:ascii="Constantia" w:hAnsi="Constantia"/>
              </w:rPr>
              <w:t>Mi</w:t>
            </w:r>
            <w:r>
              <w:rPr>
                <w:rFonts w:ascii="Constantia" w:hAnsi="Constantia"/>
              </w:rPr>
              <w:t>t</w:t>
            </w:r>
            <w:r>
              <w:rPr>
                <w:rFonts w:ascii="Constantia" w:hAnsi="Constantia"/>
              </w:rPr>
              <w:t xml:space="preserve">telalter hin. Die rechtliche Stellung der </w:t>
            </w:r>
            <w:proofErr w:type="spellStart"/>
            <w:r>
              <w:rPr>
                <w:rFonts w:ascii="Constantia" w:hAnsi="Constantia"/>
              </w:rPr>
              <w:t>Colonen</w:t>
            </w:r>
            <w:proofErr w:type="spellEnd"/>
            <w:r>
              <w:rPr>
                <w:rFonts w:ascii="Constantia" w:hAnsi="Constantia"/>
              </w:rPr>
              <w:t xml:space="preserve"> verschlechterte sich i</w:t>
            </w:r>
            <w:r>
              <w:rPr>
                <w:rFonts w:ascii="Constantia" w:hAnsi="Constantia"/>
              </w:rPr>
              <w:t>m</w:t>
            </w:r>
            <w:r>
              <w:rPr>
                <w:rFonts w:ascii="Constantia" w:hAnsi="Constantia"/>
              </w:rPr>
              <w:t>mer weiter</w:t>
            </w:r>
            <w:r w:rsidR="00591230">
              <w:rPr>
                <w:rFonts w:ascii="Constantia" w:hAnsi="Constantia"/>
              </w:rPr>
              <w:t xml:space="preserve"> und näherte sich der der Sklaven an</w:t>
            </w:r>
            <w:r w:rsidR="00D96190">
              <w:rPr>
                <w:rFonts w:ascii="Constantia" w:hAnsi="Constantia"/>
              </w:rPr>
              <w:t>.</w:t>
            </w:r>
            <w:r w:rsidR="00D761A1">
              <w:rPr>
                <w:rFonts w:ascii="Constantia" w:hAnsi="Constantia"/>
              </w:rPr>
              <w:t xml:space="preserve"> </w:t>
            </w:r>
            <w:r w:rsidR="00FE038B">
              <w:rPr>
                <w:rFonts w:ascii="Constantia" w:hAnsi="Constantia"/>
              </w:rPr>
              <w:t xml:space="preserve">Im Codex </w:t>
            </w:r>
            <w:proofErr w:type="spellStart"/>
            <w:r w:rsidR="00FE038B">
              <w:rPr>
                <w:rFonts w:ascii="Constantia" w:hAnsi="Constantia"/>
              </w:rPr>
              <w:t>Iustinianus</w:t>
            </w:r>
            <w:proofErr w:type="spellEnd"/>
            <w:r w:rsidR="00FE038B">
              <w:rPr>
                <w:rFonts w:ascii="Constantia" w:hAnsi="Constantia"/>
              </w:rPr>
              <w:t xml:space="preserve"> des 6. </w:t>
            </w:r>
            <w:proofErr w:type="spellStart"/>
            <w:r w:rsidR="00FE038B">
              <w:rPr>
                <w:rFonts w:ascii="Constantia" w:hAnsi="Constantia"/>
              </w:rPr>
              <w:t>Jh.s</w:t>
            </w:r>
            <w:proofErr w:type="spellEnd"/>
            <w:r w:rsidR="00FE038B">
              <w:rPr>
                <w:rFonts w:ascii="Constantia" w:hAnsi="Constantia"/>
              </w:rPr>
              <w:t xml:space="preserve"> (528 n. Chr.) wurden sie bereits als „Sklaven des Landes“ bezeichnet. </w:t>
            </w:r>
            <w:r w:rsidR="00FE038B" w:rsidRPr="00FE038B">
              <w:rPr>
                <w:rFonts w:ascii="Constantia" w:hAnsi="Constantia"/>
                <w:sz w:val="18"/>
                <w:szCs w:val="18"/>
              </w:rPr>
              <w:t>(Gehrke/Schneider, Quellenband, Q 335c)</w:t>
            </w:r>
          </w:p>
          <w:p w:rsidR="00D15B2B" w:rsidRPr="00D15B2B" w:rsidRDefault="003860CC" w:rsidP="004848F8">
            <w:pPr>
              <w:spacing w:after="120"/>
              <w:ind w:left="283"/>
              <w:jc w:val="both"/>
              <w:rPr>
                <w:rFonts w:ascii="Constantia" w:hAnsi="Constantia"/>
              </w:rPr>
            </w:pPr>
            <w:r>
              <w:rPr>
                <w:rFonts w:ascii="Constantia" w:hAnsi="Constantia"/>
              </w:rPr>
              <w:t>Au</w:t>
            </w:r>
            <w:r w:rsidR="00233582">
              <w:rPr>
                <w:rFonts w:ascii="Constantia" w:hAnsi="Constantia"/>
              </w:rPr>
              <w:t>ch die Städte gerieten unter die Zwangswirtschaft. D</w:t>
            </w:r>
            <w:r>
              <w:rPr>
                <w:rFonts w:ascii="Constantia" w:hAnsi="Constantia"/>
              </w:rPr>
              <w:t xml:space="preserve">ie Mitglieder des </w:t>
            </w:r>
            <w:r w:rsidR="00233582">
              <w:rPr>
                <w:rFonts w:ascii="Constantia" w:hAnsi="Constantia"/>
              </w:rPr>
              <w:t>Stadtr</w:t>
            </w:r>
            <w:r>
              <w:rPr>
                <w:rFonts w:ascii="Constantia" w:hAnsi="Constantia"/>
              </w:rPr>
              <w:t xml:space="preserve">ats </w:t>
            </w:r>
            <w:r w:rsidR="00233582">
              <w:rPr>
                <w:rFonts w:ascii="Constantia" w:hAnsi="Constantia"/>
              </w:rPr>
              <w:t>(</w:t>
            </w:r>
            <w:proofErr w:type="spellStart"/>
            <w:r w:rsidR="00233582" w:rsidRPr="00233582">
              <w:rPr>
                <w:rFonts w:ascii="Constantia" w:hAnsi="Constantia"/>
                <w:i/>
              </w:rPr>
              <w:t>Curia</w:t>
            </w:r>
            <w:proofErr w:type="spellEnd"/>
            <w:r w:rsidR="00233582">
              <w:rPr>
                <w:rFonts w:ascii="Constantia" w:hAnsi="Constantia"/>
              </w:rPr>
              <w:t xml:space="preserve">) waren </w:t>
            </w:r>
            <w:r>
              <w:rPr>
                <w:rFonts w:ascii="Constantia" w:hAnsi="Constantia"/>
              </w:rPr>
              <w:t>mit ihrem eigenen Vermögen für Steuerausfälle haf</w:t>
            </w:r>
            <w:r w:rsidR="00233582">
              <w:rPr>
                <w:rFonts w:ascii="Constantia" w:hAnsi="Constantia"/>
              </w:rPr>
              <w:t>tbar</w:t>
            </w:r>
            <w:r>
              <w:rPr>
                <w:rFonts w:ascii="Constantia" w:hAnsi="Constantia"/>
              </w:rPr>
              <w:t xml:space="preserve">, wurden also zwangsweise zu Steuerpächtern gemacht. </w:t>
            </w:r>
            <w:r w:rsidR="00233582">
              <w:rPr>
                <w:rFonts w:ascii="Constantia" w:hAnsi="Constantia"/>
              </w:rPr>
              <w:t xml:space="preserve">Da </w:t>
            </w:r>
            <w:r>
              <w:rPr>
                <w:rFonts w:ascii="Constantia" w:hAnsi="Constantia"/>
              </w:rPr>
              <w:t xml:space="preserve">immer weniger </w:t>
            </w:r>
            <w:r w:rsidR="00233582">
              <w:rPr>
                <w:rFonts w:ascii="Constantia" w:hAnsi="Constantia"/>
              </w:rPr>
              <w:t xml:space="preserve">reiche Römer </w:t>
            </w:r>
            <w:r>
              <w:rPr>
                <w:rFonts w:ascii="Constantia" w:hAnsi="Constantia"/>
              </w:rPr>
              <w:t>diese Ämter übernehmen wollten, wurden sie zur erblichen Verpflichtung gemacht</w:t>
            </w:r>
            <w:r w:rsidR="0090015E">
              <w:rPr>
                <w:rFonts w:ascii="Constantia" w:hAnsi="Constantia"/>
              </w:rPr>
              <w:t xml:space="preserve"> – der Sohn musste auf den Vater folgen – ebenso</w:t>
            </w:r>
            <w:r>
              <w:rPr>
                <w:rFonts w:ascii="Constantia" w:hAnsi="Constantia"/>
              </w:rPr>
              <w:t xml:space="preserve"> wie viele andere Berufe</w:t>
            </w:r>
            <w:r w:rsidR="00233582">
              <w:rPr>
                <w:rFonts w:ascii="Constantia" w:hAnsi="Constantia"/>
              </w:rPr>
              <w:t>, Handwerker, Händler,</w:t>
            </w:r>
            <w:r>
              <w:rPr>
                <w:rFonts w:ascii="Constantia" w:hAnsi="Constantia"/>
              </w:rPr>
              <w:t xml:space="preserve"> und auch </w:t>
            </w:r>
            <w:r w:rsidR="0090015E">
              <w:rPr>
                <w:rFonts w:ascii="Constantia" w:hAnsi="Constantia"/>
              </w:rPr>
              <w:t xml:space="preserve">die </w:t>
            </w:r>
            <w:r>
              <w:rPr>
                <w:rFonts w:ascii="Constantia" w:hAnsi="Constantia"/>
              </w:rPr>
              <w:t>Kol</w:t>
            </w:r>
            <w:r>
              <w:rPr>
                <w:rFonts w:ascii="Constantia" w:hAnsi="Constantia"/>
              </w:rPr>
              <w:t>o</w:t>
            </w:r>
            <w:r>
              <w:rPr>
                <w:rFonts w:ascii="Constantia" w:hAnsi="Constantia"/>
              </w:rPr>
              <w:t>n</w:t>
            </w:r>
            <w:r w:rsidR="0090015E">
              <w:rPr>
                <w:rFonts w:ascii="Constantia" w:hAnsi="Constantia"/>
              </w:rPr>
              <w:t>en</w:t>
            </w:r>
            <w:r>
              <w:rPr>
                <w:rFonts w:ascii="Constantia" w:hAnsi="Constantia"/>
              </w:rPr>
              <w:t>, also die beschriebene</w:t>
            </w:r>
            <w:r w:rsidR="0090015E">
              <w:rPr>
                <w:rFonts w:ascii="Constantia" w:hAnsi="Constantia"/>
              </w:rPr>
              <w:t>n</w:t>
            </w:r>
            <w:r>
              <w:rPr>
                <w:rFonts w:ascii="Constantia" w:hAnsi="Constantia"/>
              </w:rPr>
              <w:t xml:space="preserve"> P</w:t>
            </w:r>
            <w:r w:rsidR="0090015E">
              <w:rPr>
                <w:rFonts w:ascii="Constantia" w:hAnsi="Constantia"/>
              </w:rPr>
              <w:t>ä</w:t>
            </w:r>
            <w:r>
              <w:rPr>
                <w:rFonts w:ascii="Constantia" w:hAnsi="Constantia"/>
              </w:rPr>
              <w:t>cht</w:t>
            </w:r>
            <w:r w:rsidR="0090015E">
              <w:rPr>
                <w:rFonts w:ascii="Constantia" w:hAnsi="Constantia"/>
              </w:rPr>
              <w:t>er</w:t>
            </w:r>
            <w:r>
              <w:rPr>
                <w:rFonts w:ascii="Constantia" w:hAnsi="Constantia"/>
              </w:rPr>
              <w:t xml:space="preserve"> auf dem Land.</w:t>
            </w:r>
            <w:r w:rsidR="0068438C">
              <w:rPr>
                <w:rFonts w:ascii="Constantia" w:hAnsi="Constantia"/>
              </w:rPr>
              <w:t xml:space="preserve"> </w:t>
            </w:r>
            <w:r w:rsidR="00D15B2B" w:rsidRPr="00D15B2B">
              <w:rPr>
                <w:rFonts w:ascii="Constantia" w:hAnsi="Constantia"/>
                <w:sz w:val="18"/>
                <w:szCs w:val="18"/>
              </w:rPr>
              <w:t>(</w:t>
            </w:r>
            <w:r w:rsidR="00233582">
              <w:rPr>
                <w:rFonts w:ascii="Constantia" w:hAnsi="Constantia"/>
                <w:sz w:val="18"/>
                <w:szCs w:val="18"/>
              </w:rPr>
              <w:t xml:space="preserve">Vgl. </w:t>
            </w:r>
            <w:r w:rsidR="00D15B2B" w:rsidRPr="00D15B2B">
              <w:rPr>
                <w:rFonts w:ascii="Constantia" w:hAnsi="Constantia"/>
                <w:sz w:val="18"/>
                <w:szCs w:val="18"/>
              </w:rPr>
              <w:t>Hermann-Otto, S.185)</w:t>
            </w:r>
          </w:p>
          <w:p w:rsidR="003860CC" w:rsidRDefault="0068438C" w:rsidP="004848F8">
            <w:pPr>
              <w:spacing w:after="120"/>
              <w:ind w:left="283"/>
              <w:jc w:val="both"/>
              <w:rPr>
                <w:rFonts w:ascii="Constantia" w:hAnsi="Constantia"/>
              </w:rPr>
            </w:pPr>
            <w:r>
              <w:rPr>
                <w:rFonts w:ascii="Constantia" w:hAnsi="Constantia"/>
              </w:rPr>
              <w:t xml:space="preserve">Und </w:t>
            </w:r>
            <w:r w:rsidR="001C49C9">
              <w:rPr>
                <w:rFonts w:ascii="Constantia" w:hAnsi="Constantia"/>
              </w:rPr>
              <w:t xml:space="preserve">sogar </w:t>
            </w:r>
            <w:r w:rsidR="0090015E">
              <w:rPr>
                <w:rFonts w:ascii="Constantia" w:hAnsi="Constantia"/>
              </w:rPr>
              <w:t>der S</w:t>
            </w:r>
            <w:r>
              <w:rPr>
                <w:rFonts w:ascii="Constantia" w:hAnsi="Constantia"/>
              </w:rPr>
              <w:t>oldatenberuf</w:t>
            </w:r>
            <w:r w:rsidR="001C49C9">
              <w:rPr>
                <w:rFonts w:ascii="Constantia" w:hAnsi="Constantia"/>
              </w:rPr>
              <w:t xml:space="preserve"> wurde erblich</w:t>
            </w:r>
            <w:r w:rsidR="0090015E">
              <w:rPr>
                <w:rFonts w:ascii="Constantia" w:hAnsi="Constantia"/>
              </w:rPr>
              <w:t xml:space="preserve">! </w:t>
            </w:r>
            <w:r>
              <w:rPr>
                <w:rFonts w:ascii="Constantia" w:hAnsi="Constantia"/>
              </w:rPr>
              <w:t xml:space="preserve">Damit war </w:t>
            </w:r>
            <w:r w:rsidR="00926F9C">
              <w:rPr>
                <w:rFonts w:ascii="Constantia" w:hAnsi="Constantia"/>
              </w:rPr>
              <w:t xml:space="preserve">nach der </w:t>
            </w:r>
            <w:proofErr w:type="spellStart"/>
            <w:r w:rsidR="00926F9C">
              <w:rPr>
                <w:rFonts w:ascii="Constantia" w:hAnsi="Constantia"/>
              </w:rPr>
              <w:t>Wehrpflichtigenarmee</w:t>
            </w:r>
            <w:proofErr w:type="spellEnd"/>
            <w:r w:rsidR="00926F9C">
              <w:rPr>
                <w:rFonts w:ascii="Constantia" w:hAnsi="Constantia"/>
              </w:rPr>
              <w:t xml:space="preserve"> der Republikzeit über die </w:t>
            </w:r>
            <w:r>
              <w:rPr>
                <w:rFonts w:ascii="Constantia" w:hAnsi="Constantia"/>
              </w:rPr>
              <w:t xml:space="preserve">Söldnerarmee </w:t>
            </w:r>
            <w:r w:rsidR="00926F9C">
              <w:rPr>
                <w:rFonts w:ascii="Constantia" w:hAnsi="Constantia"/>
              </w:rPr>
              <w:t>aus der er</w:t>
            </w:r>
            <w:r w:rsidR="00926F9C">
              <w:rPr>
                <w:rFonts w:ascii="Constantia" w:hAnsi="Constantia"/>
              </w:rPr>
              <w:t>s</w:t>
            </w:r>
            <w:r w:rsidR="00926F9C">
              <w:rPr>
                <w:rFonts w:ascii="Constantia" w:hAnsi="Constantia"/>
              </w:rPr>
              <w:t xml:space="preserve">ten Kaiserzeit </w:t>
            </w:r>
            <w:r>
              <w:rPr>
                <w:rFonts w:ascii="Constantia" w:hAnsi="Constantia"/>
              </w:rPr>
              <w:t xml:space="preserve">eine Zwangsarmee geworden. </w:t>
            </w:r>
            <w:r w:rsidR="0090015E">
              <w:rPr>
                <w:rFonts w:ascii="Constantia" w:hAnsi="Constantia"/>
              </w:rPr>
              <w:t>Die Motivation dieser Legi</w:t>
            </w:r>
            <w:r w:rsidR="0090015E">
              <w:rPr>
                <w:rFonts w:ascii="Constantia" w:hAnsi="Constantia"/>
              </w:rPr>
              <w:t>o</w:t>
            </w:r>
            <w:r w:rsidR="0090015E">
              <w:rPr>
                <w:rFonts w:ascii="Constantia" w:hAnsi="Constantia"/>
              </w:rPr>
              <w:t xml:space="preserve">näre kann man sich unschwer vorstellen… </w:t>
            </w:r>
            <w:r w:rsidR="00B86EAD">
              <w:rPr>
                <w:rFonts w:ascii="Constantia" w:hAnsi="Constantia"/>
              </w:rPr>
              <w:t xml:space="preserve">Und </w:t>
            </w:r>
            <w:r w:rsidR="002D6849">
              <w:rPr>
                <w:rFonts w:ascii="Constantia" w:hAnsi="Constantia"/>
              </w:rPr>
              <w:t>s</w:t>
            </w:r>
            <w:r w:rsidR="0090015E">
              <w:rPr>
                <w:rFonts w:ascii="Constantia" w:hAnsi="Constantia"/>
              </w:rPr>
              <w:t xml:space="preserve">o rekrutierte man </w:t>
            </w:r>
            <w:r w:rsidR="00926F9C">
              <w:rPr>
                <w:rFonts w:ascii="Constantia" w:hAnsi="Constantia"/>
              </w:rPr>
              <w:t>am E</w:t>
            </w:r>
            <w:r w:rsidR="00926F9C">
              <w:rPr>
                <w:rFonts w:ascii="Constantia" w:hAnsi="Constantia"/>
              </w:rPr>
              <w:t>n</w:t>
            </w:r>
            <w:r w:rsidR="00926F9C">
              <w:rPr>
                <w:rFonts w:ascii="Constantia" w:hAnsi="Constantia"/>
              </w:rPr>
              <w:t xml:space="preserve">de sogar noch </w:t>
            </w:r>
            <w:r>
              <w:rPr>
                <w:rFonts w:ascii="Constantia" w:hAnsi="Constantia"/>
              </w:rPr>
              <w:t>Germanen zum Kampf gegen Germanen.</w:t>
            </w:r>
          </w:p>
        </w:tc>
      </w:tr>
      <w:tr w:rsidR="00332FAA" w:rsidTr="00F34E70">
        <w:tc>
          <w:tcPr>
            <w:tcW w:w="1701" w:type="dxa"/>
          </w:tcPr>
          <w:p w:rsidR="00332FAA" w:rsidRPr="00181D2C" w:rsidRDefault="00332FAA" w:rsidP="005052C1">
            <w:pPr>
              <w:spacing w:after="120"/>
              <w:ind w:right="283"/>
              <w:rPr>
                <w:rFonts w:ascii="Constantia" w:hAnsi="Constantia"/>
                <w:b/>
                <w:sz w:val="18"/>
                <w:szCs w:val="18"/>
              </w:rPr>
            </w:pPr>
            <w:r w:rsidRPr="00181D2C">
              <w:rPr>
                <w:rFonts w:ascii="Constantia" w:hAnsi="Constantia"/>
                <w:b/>
                <w:sz w:val="18"/>
                <w:szCs w:val="18"/>
              </w:rPr>
              <w:t>Spätantike</w:t>
            </w:r>
            <w:r>
              <w:rPr>
                <w:rFonts w:ascii="Constantia" w:hAnsi="Constantia"/>
                <w:b/>
                <w:sz w:val="18"/>
                <w:szCs w:val="18"/>
              </w:rPr>
              <w:t>:</w:t>
            </w:r>
          </w:p>
          <w:p w:rsidR="00332FAA" w:rsidRPr="00181D2C" w:rsidRDefault="00332FAA" w:rsidP="005052C1">
            <w:pPr>
              <w:spacing w:before="120" w:after="120"/>
              <w:ind w:right="283"/>
              <w:rPr>
                <w:rFonts w:ascii="Constantia" w:hAnsi="Constantia"/>
                <w:b/>
                <w:sz w:val="18"/>
                <w:szCs w:val="18"/>
              </w:rPr>
            </w:pPr>
            <w:r w:rsidRPr="00181D2C">
              <w:rPr>
                <w:rFonts w:ascii="Constantia" w:hAnsi="Constantia"/>
                <w:b/>
                <w:sz w:val="18"/>
                <w:szCs w:val="18"/>
              </w:rPr>
              <w:t>Revolution in umgekehrter Richtung</w:t>
            </w:r>
          </w:p>
          <w:p w:rsidR="00332FAA" w:rsidRPr="00FB2243" w:rsidRDefault="00332FAA" w:rsidP="003F5FC3">
            <w:pPr>
              <w:spacing w:before="120" w:after="120"/>
              <w:ind w:right="283"/>
              <w:rPr>
                <w:rFonts w:ascii="Constantia" w:hAnsi="Constantia"/>
                <w:sz w:val="18"/>
                <w:szCs w:val="18"/>
              </w:rPr>
            </w:pPr>
          </w:p>
        </w:tc>
        <w:tc>
          <w:tcPr>
            <w:tcW w:w="7686" w:type="dxa"/>
          </w:tcPr>
          <w:p w:rsidR="00332FAA" w:rsidRDefault="00332FAA" w:rsidP="004848F8">
            <w:pPr>
              <w:spacing w:after="120"/>
              <w:ind w:left="283"/>
              <w:jc w:val="both"/>
              <w:rPr>
                <w:rFonts w:ascii="Constantia" w:hAnsi="Constantia"/>
              </w:rPr>
            </w:pPr>
            <w:r>
              <w:rPr>
                <w:rFonts w:ascii="Constantia" w:hAnsi="Constantia"/>
              </w:rPr>
              <w:t>Unbestreitbar hat die Spätantike somit in verschiedener Hinsicht bereits das Mittelalter vorbereitet, wenn auch die Historiker darüber streiten, in welchem Maße, und ob der Begriff des „spätantiken Zwangsstaates“ die S</w:t>
            </w:r>
            <w:r>
              <w:rPr>
                <w:rFonts w:ascii="Constantia" w:hAnsi="Constantia"/>
              </w:rPr>
              <w:t>i</w:t>
            </w:r>
            <w:r>
              <w:rPr>
                <w:rFonts w:ascii="Constantia" w:hAnsi="Constantia"/>
              </w:rPr>
              <w:t xml:space="preserve">tuation adäquat beschreibt. </w:t>
            </w:r>
            <w:r w:rsidR="00755A22">
              <w:rPr>
                <w:rFonts w:ascii="Constantia" w:hAnsi="Constantia"/>
              </w:rPr>
              <w:t>Meines Erachtens schon.</w:t>
            </w:r>
          </w:p>
          <w:p w:rsidR="00332FAA" w:rsidRDefault="00332FAA" w:rsidP="004848F8">
            <w:pPr>
              <w:spacing w:after="240"/>
              <w:ind w:left="283"/>
              <w:jc w:val="both"/>
              <w:rPr>
                <w:rFonts w:ascii="Constantia" w:hAnsi="Constantia"/>
              </w:rPr>
            </w:pPr>
            <w:r>
              <w:rPr>
                <w:rFonts w:ascii="Constantia" w:hAnsi="Constantia"/>
              </w:rPr>
              <w:t>Die Finanzkrise des römischen Staates hat eine tiefgreifende gesellschaftl</w:t>
            </w:r>
            <w:r>
              <w:rPr>
                <w:rFonts w:ascii="Constantia" w:hAnsi="Constantia"/>
              </w:rPr>
              <w:t>i</w:t>
            </w:r>
            <w:r>
              <w:rPr>
                <w:rFonts w:ascii="Constantia" w:hAnsi="Constantia"/>
              </w:rPr>
              <w:t>che Umwälzung herbeigeführt, die zu massiven Einschränkungen der Fre</w:t>
            </w:r>
            <w:r>
              <w:rPr>
                <w:rFonts w:ascii="Constantia" w:hAnsi="Constantia"/>
              </w:rPr>
              <w:t>i</w:t>
            </w:r>
            <w:r>
              <w:rPr>
                <w:rFonts w:ascii="Constantia" w:hAnsi="Constantia"/>
              </w:rPr>
              <w:t xml:space="preserve">heit führte, sozusagen </w:t>
            </w:r>
            <w:r w:rsidRPr="00755A22">
              <w:rPr>
                <w:rFonts w:ascii="Constantia" w:hAnsi="Constantia"/>
                <w:i/>
              </w:rPr>
              <w:t>eine Revolution in umgekehrter Richtung.</w:t>
            </w:r>
          </w:p>
        </w:tc>
      </w:tr>
    </w:tbl>
    <w:p w:rsidR="00743F75" w:rsidRDefault="00743F75"/>
    <w:p w:rsidR="00743F75" w:rsidRDefault="00743F75"/>
    <w:p w:rsidR="00743F75" w:rsidRDefault="00743F75">
      <w:pPr>
        <w:sectPr w:rsidR="00743F75" w:rsidSect="00651D30">
          <w:headerReference w:type="default" r:id="rId30"/>
          <w:pgSz w:w="11906" w:h="16838" w:code="9"/>
          <w:pgMar w:top="1418" w:right="1418" w:bottom="1418" w:left="1418" w:header="567" w:footer="567" w:gutter="0"/>
          <w:cols w:space="708"/>
          <w:docGrid w:linePitch="360"/>
        </w:sectPr>
      </w:pPr>
    </w:p>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06633C" w:rsidTr="00066536">
        <w:trPr>
          <w:trHeight w:val="1845"/>
        </w:trPr>
        <w:tc>
          <w:tcPr>
            <w:tcW w:w="1701" w:type="dxa"/>
          </w:tcPr>
          <w:p w:rsidR="0006633C" w:rsidRDefault="0006633C" w:rsidP="005052C1">
            <w:pPr>
              <w:spacing w:after="120"/>
              <w:ind w:right="283"/>
            </w:pPr>
            <w:r>
              <w:lastRenderedPageBreak/>
              <w:br w:type="page"/>
            </w:r>
          </w:p>
          <w:p w:rsidR="0006633C" w:rsidRDefault="0006633C" w:rsidP="005052C1">
            <w:pPr>
              <w:spacing w:after="120"/>
              <w:ind w:right="283"/>
            </w:pPr>
          </w:p>
          <w:p w:rsidR="0006633C" w:rsidRPr="00FC4D67" w:rsidRDefault="00CD2676" w:rsidP="005052C1">
            <w:pPr>
              <w:spacing w:after="120"/>
              <w:ind w:right="283"/>
              <w:rPr>
                <w:rFonts w:ascii="Constantia" w:hAnsi="Constantia"/>
                <w:sz w:val="18"/>
                <w:szCs w:val="18"/>
              </w:rPr>
            </w:pPr>
            <w:hyperlink r:id="rId31" w:history="1">
              <w:r w:rsidR="0006633C" w:rsidRPr="00987B5B">
                <w:rPr>
                  <w:rStyle w:val="Hyperlink"/>
                  <w:rFonts w:ascii="Constantia" w:hAnsi="Constantia"/>
                  <w:sz w:val="18"/>
                  <w:szCs w:val="18"/>
                </w:rPr>
                <w:t>Karikatur</w:t>
              </w:r>
            </w:hyperlink>
          </w:p>
        </w:tc>
        <w:tc>
          <w:tcPr>
            <w:tcW w:w="7686" w:type="dxa"/>
            <w:vMerge w:val="restart"/>
          </w:tcPr>
          <w:p w:rsidR="0006633C" w:rsidRPr="007950C6" w:rsidRDefault="0006633C" w:rsidP="004848F8">
            <w:pPr>
              <w:spacing w:before="240" w:after="120"/>
              <w:ind w:left="283"/>
              <w:jc w:val="both"/>
              <w:rPr>
                <w:rFonts w:ascii="Constantia" w:hAnsi="Constantia"/>
                <w:b/>
              </w:rPr>
            </w:pPr>
            <w:r w:rsidRPr="007950C6">
              <w:rPr>
                <w:rFonts w:ascii="Constantia" w:hAnsi="Constantia"/>
                <w:b/>
              </w:rPr>
              <w:t xml:space="preserve">3. </w:t>
            </w:r>
            <w:r>
              <w:rPr>
                <w:rFonts w:ascii="Constantia" w:hAnsi="Constantia"/>
                <w:b/>
              </w:rPr>
              <w:t xml:space="preserve">Erstes Fazit: </w:t>
            </w:r>
            <w:r w:rsidRPr="007950C6">
              <w:rPr>
                <w:rFonts w:ascii="Constantia" w:hAnsi="Constantia"/>
                <w:b/>
              </w:rPr>
              <w:t>Kriege und Schulden</w:t>
            </w:r>
          </w:p>
          <w:p w:rsidR="0006633C" w:rsidRDefault="0006633C" w:rsidP="004848F8">
            <w:pPr>
              <w:spacing w:before="240" w:after="120"/>
              <w:ind w:left="283"/>
              <w:jc w:val="both"/>
              <w:rPr>
                <w:rFonts w:ascii="Constantia" w:hAnsi="Constantia"/>
              </w:rPr>
            </w:pPr>
            <w:r>
              <w:rPr>
                <w:rFonts w:ascii="Constantia" w:hAnsi="Constantia"/>
              </w:rPr>
              <w:t>Allen Revolutionen und gesellschaftlichen Umwälzungen, die bislang a</w:t>
            </w:r>
            <w:r>
              <w:rPr>
                <w:rFonts w:ascii="Constantia" w:hAnsi="Constantia"/>
              </w:rPr>
              <w:t>n</w:t>
            </w:r>
            <w:r>
              <w:rPr>
                <w:rFonts w:ascii="Constantia" w:hAnsi="Constantia"/>
              </w:rPr>
              <w:t xml:space="preserve">gesprochen wurden, liegt eine gemeinsame Voraussetzung zugrunde: </w:t>
            </w:r>
            <w:r w:rsidRPr="00556BB4">
              <w:rPr>
                <w:rFonts w:ascii="Constantia" w:hAnsi="Constantia"/>
                <w:i/>
              </w:rPr>
              <w:t>Schulden durch Kriegs- und Militärausgaben</w:t>
            </w:r>
            <w:r>
              <w:rPr>
                <w:rFonts w:ascii="Constantia" w:hAnsi="Constantia"/>
              </w:rPr>
              <w:t>. Ein Sprung nach heute zeigt Parallelen: Die Sowjetunion brach letztlich aus finanziellen Gründen z</w:t>
            </w:r>
            <w:r>
              <w:rPr>
                <w:rFonts w:ascii="Constantia" w:hAnsi="Constantia"/>
              </w:rPr>
              <w:t>u</w:t>
            </w:r>
            <w:r>
              <w:rPr>
                <w:rFonts w:ascii="Constantia" w:hAnsi="Constantia"/>
              </w:rPr>
              <w:t>sammen, weil die Ausgaben im Rüstungswettlauf die Wirtschaft erdrosse</w:t>
            </w:r>
            <w:r>
              <w:rPr>
                <w:rFonts w:ascii="Constantia" w:hAnsi="Constantia"/>
              </w:rPr>
              <w:t>l</w:t>
            </w:r>
            <w:r>
              <w:rPr>
                <w:rFonts w:ascii="Constantia" w:hAnsi="Constantia"/>
              </w:rPr>
              <w:t>ten. Die USA, die aus diesem Wettlauf als Sieger hervorgingen, stehen nun selbst vor dem Bankrott wie nie zuvor in der Geschichte, aber nicht wegen des jahrzehntelangen Rüstungswettlaufs mit der Sowjetunion, sondern w</w:t>
            </w:r>
            <w:r>
              <w:rPr>
                <w:rFonts w:ascii="Constantia" w:hAnsi="Constantia"/>
              </w:rPr>
              <w:t>e</w:t>
            </w:r>
            <w:r>
              <w:rPr>
                <w:rFonts w:ascii="Constantia" w:hAnsi="Constantia"/>
              </w:rPr>
              <w:t>gen eines in der politischen Geschichte eher unbedeutenden Krieges, den George Bush jun. im Irak führte und der mit seinen Folgekosten einen e</w:t>
            </w:r>
            <w:r>
              <w:rPr>
                <w:rFonts w:ascii="Constantia" w:hAnsi="Constantia"/>
              </w:rPr>
              <w:t>r</w:t>
            </w:r>
            <w:r>
              <w:rPr>
                <w:rFonts w:ascii="Constantia" w:hAnsi="Constantia"/>
              </w:rPr>
              <w:t xml:space="preserve">heblichen Teil des aktuellen Defizits verschuldet hat. </w:t>
            </w:r>
          </w:p>
          <w:p w:rsidR="0006633C" w:rsidRPr="00C06987" w:rsidRDefault="0006633C" w:rsidP="00802585">
            <w:pPr>
              <w:spacing w:after="120"/>
              <w:ind w:left="283"/>
              <w:jc w:val="both"/>
              <w:rPr>
                <w:rFonts w:ascii="Constantia" w:hAnsi="Constantia"/>
              </w:rPr>
            </w:pPr>
            <w:r>
              <w:rPr>
                <w:rFonts w:ascii="Constantia" w:hAnsi="Constantia"/>
              </w:rPr>
              <w:t xml:space="preserve">Zuvor schon hatten weitaus bedeutendere Kriege drastische </w:t>
            </w:r>
            <w:proofErr w:type="spellStart"/>
            <w:r>
              <w:rPr>
                <w:rFonts w:ascii="Constantia" w:hAnsi="Constantia"/>
              </w:rPr>
              <w:t>finanz</w:t>
            </w:r>
            <w:proofErr w:type="spellEnd"/>
            <w:r>
              <w:rPr>
                <w:rFonts w:ascii="Constantia" w:hAnsi="Constantia"/>
              </w:rPr>
              <w:t xml:space="preserve">- und wirtschaftspolitische Konsequenzen für die USA und die ganze Welt zur Folge. Die Wirtschaftskrise in den USA 1929 wurde erst dadurch in dem bekannten Ausmaß zur </w:t>
            </w:r>
            <w:r w:rsidRPr="004C4D87">
              <w:rPr>
                <w:rFonts w:ascii="Constantia" w:hAnsi="Constantia"/>
                <w:i/>
              </w:rPr>
              <w:t>Weltwirtschaftskrise</w:t>
            </w:r>
            <w:r>
              <w:rPr>
                <w:rFonts w:ascii="Constantia" w:hAnsi="Constantia"/>
              </w:rPr>
              <w:t xml:space="preserve">, dass die USA mit Europa durch Kredite verbunden </w:t>
            </w:r>
            <w:proofErr w:type="spellStart"/>
            <w:r>
              <w:rPr>
                <w:rFonts w:ascii="Constantia" w:hAnsi="Constantia"/>
              </w:rPr>
              <w:t>war</w:t>
            </w:r>
            <w:r w:rsidR="00D60D7F">
              <w:rPr>
                <w:rFonts w:ascii="Constantia" w:hAnsi="Constantia"/>
              </w:rPr>
              <w:t>rn</w:t>
            </w:r>
            <w:proofErr w:type="spellEnd"/>
            <w:r>
              <w:rPr>
                <w:rFonts w:ascii="Constantia" w:hAnsi="Constantia"/>
              </w:rPr>
              <w:t>, die sie den Europäern zum Wiederaufbau nach dem 1. Weltkrieg gegeben hatte</w:t>
            </w:r>
            <w:r w:rsidR="00D60D7F">
              <w:rPr>
                <w:rFonts w:ascii="Constantia" w:hAnsi="Constantia"/>
              </w:rPr>
              <w:t>n</w:t>
            </w:r>
            <w:r>
              <w:rPr>
                <w:rFonts w:ascii="Constantia" w:hAnsi="Constantia"/>
              </w:rPr>
              <w:t>. Ungefähr die Hälfte des Kreditv</w:t>
            </w:r>
            <w:r>
              <w:rPr>
                <w:rFonts w:ascii="Constantia" w:hAnsi="Constantia"/>
              </w:rPr>
              <w:t>o</w:t>
            </w:r>
            <w:r>
              <w:rPr>
                <w:rFonts w:ascii="Constantia" w:hAnsi="Constantia"/>
              </w:rPr>
              <w:t>lumens bestand aus immer wieder erneuerten kurzfristigen Krediten, soz</w:t>
            </w:r>
            <w:r>
              <w:rPr>
                <w:rFonts w:ascii="Constantia" w:hAnsi="Constantia"/>
              </w:rPr>
              <w:t>u</w:t>
            </w:r>
            <w:r>
              <w:rPr>
                <w:rFonts w:ascii="Constantia" w:hAnsi="Constantia"/>
              </w:rPr>
              <w:t>sagen das zwischenstaatliche Überziehungskonto oder wie es im absoluti</w:t>
            </w:r>
            <w:r>
              <w:rPr>
                <w:rFonts w:ascii="Constantia" w:hAnsi="Constantia"/>
              </w:rPr>
              <w:t>s</w:t>
            </w:r>
            <w:r>
              <w:rPr>
                <w:rFonts w:ascii="Constantia" w:hAnsi="Constantia"/>
              </w:rPr>
              <w:t xml:space="preserve">tischen Frankreich hieß: die </w:t>
            </w:r>
            <w:proofErr w:type="spellStart"/>
            <w:r w:rsidRPr="008F489D">
              <w:rPr>
                <w:rFonts w:ascii="Constantia" w:hAnsi="Constantia"/>
                <w:i/>
              </w:rPr>
              <w:t>dette</w:t>
            </w:r>
            <w:proofErr w:type="spellEnd"/>
            <w:r w:rsidRPr="008F489D">
              <w:rPr>
                <w:rFonts w:ascii="Constantia" w:hAnsi="Constantia"/>
                <w:i/>
              </w:rPr>
              <w:t xml:space="preserve"> </w:t>
            </w:r>
            <w:proofErr w:type="spellStart"/>
            <w:r w:rsidRPr="008F489D">
              <w:rPr>
                <w:rFonts w:ascii="Constantia" w:hAnsi="Constantia"/>
                <w:i/>
              </w:rPr>
              <w:t>flottante</w:t>
            </w:r>
            <w:proofErr w:type="spellEnd"/>
            <w:r>
              <w:rPr>
                <w:rFonts w:ascii="Constantia" w:hAnsi="Constantia"/>
              </w:rPr>
              <w:t>. Die Kündigung dieser Kredite zur Zurückholung des Geldes exportierte die Krise von heute auf morgen nach Europa.</w:t>
            </w:r>
          </w:p>
          <w:p w:rsidR="0006633C" w:rsidRDefault="0006633C" w:rsidP="00802585">
            <w:pPr>
              <w:spacing w:after="120"/>
              <w:ind w:left="283"/>
              <w:jc w:val="both"/>
              <w:rPr>
                <w:rFonts w:ascii="Constantia" w:hAnsi="Constantia"/>
              </w:rPr>
            </w:pPr>
            <w:r>
              <w:rPr>
                <w:rFonts w:ascii="Constantia" w:hAnsi="Constantia"/>
              </w:rPr>
              <w:t xml:space="preserve">Auf der Konferenz von </w:t>
            </w:r>
            <w:proofErr w:type="spellStart"/>
            <w:r>
              <w:rPr>
                <w:rFonts w:ascii="Constantia" w:hAnsi="Constantia"/>
              </w:rPr>
              <w:t>Bretton</w:t>
            </w:r>
            <w:proofErr w:type="spellEnd"/>
            <w:r>
              <w:rPr>
                <w:rFonts w:ascii="Constantia" w:hAnsi="Constantia"/>
              </w:rPr>
              <w:t xml:space="preserve"> Woods 1944 wurden die Grundlagen der i</w:t>
            </w:r>
            <w:r>
              <w:rPr>
                <w:rFonts w:ascii="Constantia" w:hAnsi="Constantia"/>
              </w:rPr>
              <w:t>n</w:t>
            </w:r>
            <w:r>
              <w:rPr>
                <w:rFonts w:ascii="Constantia" w:hAnsi="Constantia"/>
              </w:rPr>
              <w:t>ternationalen Finanzordnung für die Zeit nach dem Zweiten Weltkrieg g</w:t>
            </w:r>
            <w:r>
              <w:rPr>
                <w:rFonts w:ascii="Constantia" w:hAnsi="Constantia"/>
              </w:rPr>
              <w:t>e</w:t>
            </w:r>
            <w:r>
              <w:rPr>
                <w:rFonts w:ascii="Constantia" w:hAnsi="Constantia"/>
              </w:rPr>
              <w:t xml:space="preserve">legt, mit dem US-Dollar als Leitwährung, damals noch durch Gold gedeckt. 1971 wurde von US Präsident Nixon diese Golddeckung aufgegeben: </w:t>
            </w:r>
            <w:r w:rsidRPr="00D15B2B">
              <w:rPr>
                <w:rFonts w:ascii="Constantia" w:hAnsi="Constantia"/>
                <w:i/>
              </w:rPr>
              <w:t>“Die steigenden Kosten des Vietnamkriegs – der wie alle kapitalistischen Kriege mit Haushaltsdefiziten finanziert wurde – zwangen den Präsidenten zu di</w:t>
            </w:r>
            <w:r w:rsidRPr="00D15B2B">
              <w:rPr>
                <w:rFonts w:ascii="Constantia" w:hAnsi="Constantia"/>
                <w:i/>
              </w:rPr>
              <w:t>e</w:t>
            </w:r>
            <w:r w:rsidRPr="00D15B2B">
              <w:rPr>
                <w:rFonts w:ascii="Constantia" w:hAnsi="Constantia"/>
                <w:i/>
              </w:rPr>
              <w:t>ser Maßnahme.“</w:t>
            </w:r>
            <w:r>
              <w:rPr>
                <w:rFonts w:ascii="Constantia" w:hAnsi="Constantia"/>
              </w:rPr>
              <w:t xml:space="preserve"> </w:t>
            </w:r>
            <w:r w:rsidRPr="004217EA">
              <w:rPr>
                <w:rFonts w:ascii="Constantia" w:hAnsi="Constantia"/>
                <w:sz w:val="18"/>
                <w:szCs w:val="18"/>
              </w:rPr>
              <w:t>(</w:t>
            </w:r>
            <w:proofErr w:type="spellStart"/>
            <w:r w:rsidRPr="004217EA">
              <w:rPr>
                <w:rFonts w:ascii="Constantia" w:hAnsi="Constantia"/>
                <w:sz w:val="18"/>
                <w:szCs w:val="18"/>
              </w:rPr>
              <w:t>Graeber</w:t>
            </w:r>
            <w:proofErr w:type="spellEnd"/>
            <w:r w:rsidRPr="004217EA">
              <w:rPr>
                <w:rFonts w:ascii="Constantia" w:hAnsi="Constantia"/>
                <w:sz w:val="18"/>
                <w:szCs w:val="18"/>
              </w:rPr>
              <w:t>, S.379)</w:t>
            </w:r>
            <w:r>
              <w:rPr>
                <w:rFonts w:ascii="Constantia" w:hAnsi="Constantia"/>
                <w:sz w:val="18"/>
                <w:szCs w:val="18"/>
              </w:rPr>
              <w:t xml:space="preserve">. </w:t>
            </w:r>
            <w:r w:rsidRPr="00FC6707">
              <w:rPr>
                <w:rFonts w:ascii="Constantia" w:hAnsi="Constantia"/>
              </w:rPr>
              <w:t xml:space="preserve">So wie </w:t>
            </w:r>
            <w:r w:rsidRPr="00B743F7">
              <w:rPr>
                <w:rFonts w:ascii="Constantia" w:hAnsi="Constantia"/>
              </w:rPr>
              <w:t>der Goldpreis daraufhin stieg</w:t>
            </w:r>
            <w:r>
              <w:rPr>
                <w:rFonts w:ascii="Constantia" w:hAnsi="Constantia"/>
              </w:rPr>
              <w:t>, sank der Wechselkurs des Dollars, eine Inflation folgte.</w:t>
            </w:r>
          </w:p>
          <w:p w:rsidR="0006633C" w:rsidRDefault="0006633C" w:rsidP="004848F8">
            <w:pPr>
              <w:spacing w:after="120"/>
              <w:ind w:left="283"/>
              <w:jc w:val="both"/>
              <w:rPr>
                <w:rFonts w:ascii="Constantia" w:hAnsi="Constantia"/>
              </w:rPr>
            </w:pPr>
            <w:r>
              <w:rPr>
                <w:rFonts w:ascii="Constantia" w:hAnsi="Constantia"/>
              </w:rPr>
              <w:t xml:space="preserve">Zumindest für diese großen Umbrüche in der Geschichte könnte man in Abwandlung des berühmten Zitats von Heraklit aus der Antike sagen: </w:t>
            </w:r>
            <w:r w:rsidRPr="00140456">
              <w:rPr>
                <w:rFonts w:ascii="Constantia" w:hAnsi="Constantia"/>
                <w:i/>
              </w:rPr>
              <w:t>Der Krieg ist der Vater aller Schulden</w:t>
            </w:r>
            <w:r w:rsidR="00964167" w:rsidRPr="00156302">
              <w:rPr>
                <w:rFonts w:ascii="Constantia" w:hAnsi="Constantia"/>
              </w:rPr>
              <w:t>, und</w:t>
            </w:r>
            <w:r w:rsidR="00964167">
              <w:rPr>
                <w:rFonts w:ascii="Constantia" w:hAnsi="Constantia"/>
                <w:i/>
              </w:rPr>
              <w:t xml:space="preserve"> </w:t>
            </w:r>
            <w:r w:rsidR="00964167">
              <w:rPr>
                <w:rFonts w:ascii="Constantia" w:hAnsi="Constantia"/>
              </w:rPr>
              <w:t xml:space="preserve">für David </w:t>
            </w:r>
            <w:proofErr w:type="spellStart"/>
            <w:r w:rsidR="00964167">
              <w:rPr>
                <w:rFonts w:ascii="Constantia" w:hAnsi="Constantia"/>
              </w:rPr>
              <w:t>Graeber</w:t>
            </w:r>
            <w:proofErr w:type="spellEnd"/>
            <w:r w:rsidR="00964167">
              <w:rPr>
                <w:rFonts w:ascii="Constantia" w:hAnsi="Constantia"/>
              </w:rPr>
              <w:t xml:space="preserve"> gilt noch grun</w:t>
            </w:r>
            <w:r w:rsidR="00964167">
              <w:rPr>
                <w:rFonts w:ascii="Constantia" w:hAnsi="Constantia"/>
              </w:rPr>
              <w:t>d</w:t>
            </w:r>
            <w:r w:rsidR="00964167">
              <w:rPr>
                <w:rFonts w:ascii="Constantia" w:hAnsi="Constantia"/>
              </w:rPr>
              <w:t>sätzlicher:</w:t>
            </w:r>
            <w:r>
              <w:rPr>
                <w:rFonts w:ascii="Constantia" w:hAnsi="Constantia"/>
              </w:rPr>
              <w:t xml:space="preserve"> </w:t>
            </w:r>
          </w:p>
          <w:p w:rsidR="0006633C" w:rsidRDefault="0006633C" w:rsidP="004848F8">
            <w:pPr>
              <w:spacing w:after="120"/>
              <w:ind w:left="283"/>
              <w:jc w:val="both"/>
              <w:rPr>
                <w:rFonts w:ascii="Constantia" w:hAnsi="Constantia"/>
              </w:rPr>
            </w:pPr>
            <w:r w:rsidRPr="00D15B2B">
              <w:rPr>
                <w:rFonts w:ascii="Constantia" w:hAnsi="Constantia"/>
                <w:i/>
              </w:rPr>
              <w:t>„Das moderne Geld als seinen Ursprung in Staatsschulden, de</w:t>
            </w:r>
            <w:r>
              <w:rPr>
                <w:rFonts w:ascii="Constantia" w:hAnsi="Constantia"/>
                <w:i/>
              </w:rPr>
              <w:t>r</w:t>
            </w:r>
            <w:r w:rsidRPr="00D15B2B">
              <w:rPr>
                <w:rFonts w:ascii="Constantia" w:hAnsi="Constantia"/>
                <w:i/>
              </w:rPr>
              <w:t xml:space="preserve"> Sta</w:t>
            </w:r>
            <w:r>
              <w:rPr>
                <w:rFonts w:ascii="Constantia" w:hAnsi="Constantia"/>
                <w:i/>
              </w:rPr>
              <w:t>a</w:t>
            </w:r>
            <w:r w:rsidRPr="00D15B2B">
              <w:rPr>
                <w:rFonts w:ascii="Constantia" w:hAnsi="Constantia"/>
                <w:i/>
              </w:rPr>
              <w:t xml:space="preserve">t </w:t>
            </w:r>
            <w:r>
              <w:rPr>
                <w:rFonts w:ascii="Constantia" w:hAnsi="Constantia"/>
                <w:i/>
              </w:rPr>
              <w:t>leiht sich</w:t>
            </w:r>
            <w:r w:rsidRPr="00D15B2B">
              <w:rPr>
                <w:rFonts w:ascii="Constantia" w:hAnsi="Constantia"/>
                <w:i/>
              </w:rPr>
              <w:t xml:space="preserve"> Geld, um Kriege zu finanzieren. […] Mit der Gründung der Zentralba</w:t>
            </w:r>
            <w:r w:rsidRPr="00D15B2B">
              <w:rPr>
                <w:rFonts w:ascii="Constantia" w:hAnsi="Constantia"/>
                <w:i/>
              </w:rPr>
              <w:t>n</w:t>
            </w:r>
            <w:r w:rsidRPr="00D15B2B">
              <w:rPr>
                <w:rFonts w:ascii="Constantia" w:hAnsi="Constantia"/>
                <w:i/>
              </w:rPr>
              <w:t>ken wurde die Verschmelzung der Interessen von Kriegsherren und Geldg</w:t>
            </w:r>
            <w:r w:rsidRPr="00D15B2B">
              <w:rPr>
                <w:rFonts w:ascii="Constantia" w:hAnsi="Constantia"/>
                <w:i/>
              </w:rPr>
              <w:t>e</w:t>
            </w:r>
            <w:r w:rsidRPr="00D15B2B">
              <w:rPr>
                <w:rFonts w:ascii="Constantia" w:hAnsi="Constantia"/>
                <w:i/>
              </w:rPr>
              <w:t>bern […] dauerhaft institutionalisiert. Diese ‚Interessengemeinschaft‘ schuf schließlich die Grundlage für den Finanzkapitalismus.“</w:t>
            </w:r>
            <w:r>
              <w:rPr>
                <w:rFonts w:ascii="Constantia" w:hAnsi="Constantia"/>
              </w:rPr>
              <w:t xml:space="preserve"> </w:t>
            </w:r>
            <w:r w:rsidRPr="009A66BB">
              <w:rPr>
                <w:rFonts w:ascii="Constantia" w:hAnsi="Constantia"/>
                <w:sz w:val="18"/>
                <w:szCs w:val="18"/>
              </w:rPr>
              <w:t>(</w:t>
            </w:r>
            <w:proofErr w:type="spellStart"/>
            <w:r w:rsidRPr="009A66BB">
              <w:rPr>
                <w:rFonts w:ascii="Constantia" w:hAnsi="Constantia"/>
                <w:sz w:val="18"/>
                <w:szCs w:val="18"/>
              </w:rPr>
              <w:t>Graeber</w:t>
            </w:r>
            <w:proofErr w:type="spellEnd"/>
            <w:r w:rsidRPr="009A66BB">
              <w:rPr>
                <w:rFonts w:ascii="Constantia" w:hAnsi="Constantia"/>
                <w:sz w:val="18"/>
                <w:szCs w:val="18"/>
              </w:rPr>
              <w:t>, S.382)</w:t>
            </w:r>
          </w:p>
          <w:p w:rsidR="0006633C" w:rsidRDefault="0006633C" w:rsidP="009D0AAF">
            <w:pPr>
              <w:spacing w:after="360"/>
              <w:ind w:left="283"/>
              <w:jc w:val="both"/>
              <w:rPr>
                <w:rFonts w:ascii="Constantia" w:hAnsi="Constantia"/>
              </w:rPr>
            </w:pPr>
            <w:proofErr w:type="spellStart"/>
            <w:r>
              <w:rPr>
                <w:rFonts w:ascii="Constantia" w:hAnsi="Constantia"/>
              </w:rPr>
              <w:t>Graeber</w:t>
            </w:r>
            <w:proofErr w:type="spellEnd"/>
            <w:r>
              <w:rPr>
                <w:rFonts w:ascii="Constantia" w:hAnsi="Constantia"/>
              </w:rPr>
              <w:t xml:space="preserve"> erklärt die Entstehung der Geldwirtschaft auf der Basis von M</w:t>
            </w:r>
            <w:r>
              <w:rPr>
                <w:rFonts w:ascii="Constantia" w:hAnsi="Constantia"/>
              </w:rPr>
              <w:t>e</w:t>
            </w:r>
            <w:r>
              <w:rPr>
                <w:rFonts w:ascii="Constantia" w:hAnsi="Constantia"/>
              </w:rPr>
              <w:t xml:space="preserve">tallgeld überall auf der Welt in der Frühzeit als Folge staatlicher Ausgaben für Soldaten. </w:t>
            </w:r>
            <w:r w:rsidRPr="0010644D">
              <w:rPr>
                <w:rFonts w:ascii="Constantia" w:hAnsi="Constantia"/>
                <w:sz w:val="18"/>
                <w:szCs w:val="18"/>
              </w:rPr>
              <w:t>(</w:t>
            </w:r>
            <w:proofErr w:type="spellStart"/>
            <w:r w:rsidRPr="0010644D">
              <w:rPr>
                <w:rFonts w:ascii="Constantia" w:hAnsi="Constantia"/>
                <w:sz w:val="18"/>
                <w:szCs w:val="18"/>
              </w:rPr>
              <w:t>Graeber</w:t>
            </w:r>
            <w:proofErr w:type="spellEnd"/>
            <w:r w:rsidRPr="0010644D">
              <w:rPr>
                <w:rFonts w:ascii="Constantia" w:hAnsi="Constantia"/>
                <w:sz w:val="18"/>
                <w:szCs w:val="18"/>
              </w:rPr>
              <w:t>, S.225f.</w:t>
            </w:r>
            <w:r>
              <w:rPr>
                <w:rFonts w:ascii="Constantia" w:hAnsi="Constantia"/>
                <w:sz w:val="18"/>
                <w:szCs w:val="18"/>
              </w:rPr>
              <w:t xml:space="preserve"> </w:t>
            </w:r>
            <w:proofErr w:type="spellStart"/>
            <w:r>
              <w:rPr>
                <w:rFonts w:ascii="Constantia" w:hAnsi="Constantia"/>
                <w:sz w:val="18"/>
                <w:szCs w:val="18"/>
              </w:rPr>
              <w:t>u.a.o</w:t>
            </w:r>
            <w:proofErr w:type="spellEnd"/>
            <w:r>
              <w:rPr>
                <w:rFonts w:ascii="Constantia" w:hAnsi="Constantia"/>
                <w:sz w:val="18"/>
                <w:szCs w:val="18"/>
              </w:rPr>
              <w:t>.</w:t>
            </w:r>
            <w:r w:rsidRPr="0010644D">
              <w:rPr>
                <w:rFonts w:ascii="Constantia" w:hAnsi="Constantia"/>
                <w:sz w:val="18"/>
                <w:szCs w:val="18"/>
              </w:rPr>
              <w:t>)</w:t>
            </w:r>
            <w:r>
              <w:rPr>
                <w:rFonts w:ascii="Constantia" w:hAnsi="Constantia"/>
                <w:sz w:val="18"/>
                <w:szCs w:val="18"/>
              </w:rPr>
              <w:t xml:space="preserve"> </w:t>
            </w:r>
            <w:r w:rsidR="009D0AAF" w:rsidRPr="00C36A33">
              <w:rPr>
                <w:rFonts w:ascii="Constantia" w:hAnsi="Constantia"/>
              </w:rPr>
              <w:t xml:space="preserve">Im Unterschied </w:t>
            </w:r>
            <w:r w:rsidR="009D0AAF">
              <w:rPr>
                <w:rFonts w:ascii="Constantia" w:hAnsi="Constantia"/>
              </w:rPr>
              <w:t>zu anderen Formen von Tauschmitteln, wie z.B. der Kauri-Muschel, hat der Staat das Monopol auf die Prägung von Münzen und damit wird auch aller Handel und alles Wir</w:t>
            </w:r>
            <w:r w:rsidR="009D0AAF">
              <w:rPr>
                <w:rFonts w:ascii="Constantia" w:hAnsi="Constantia"/>
              </w:rPr>
              <w:t>t</w:t>
            </w:r>
            <w:r w:rsidR="009D0AAF">
              <w:rPr>
                <w:rFonts w:ascii="Constantia" w:hAnsi="Constantia"/>
              </w:rPr>
              <w:t>schaften der staatlichen Regulierung unterworfen.</w:t>
            </w:r>
          </w:p>
          <w:p w:rsidR="0006633C" w:rsidRDefault="0006633C" w:rsidP="00D60D7F">
            <w:pPr>
              <w:spacing w:after="240"/>
              <w:ind w:left="283"/>
              <w:rPr>
                <w:rFonts w:ascii="Constantia" w:hAnsi="Constantia"/>
              </w:rPr>
            </w:pPr>
            <w:proofErr w:type="spellStart"/>
            <w:r>
              <w:rPr>
                <w:rFonts w:ascii="Constantia" w:hAnsi="Constantia"/>
              </w:rPr>
              <w:lastRenderedPageBreak/>
              <w:t>Graebers</w:t>
            </w:r>
            <w:proofErr w:type="spellEnd"/>
            <w:r>
              <w:rPr>
                <w:rFonts w:ascii="Constantia" w:hAnsi="Constantia"/>
              </w:rPr>
              <w:t xml:space="preserve"> Hauptinteresse gilt jedoch nicht der Verschuldung der Reichen –das war ja bislang unser Thema: England, </w:t>
            </w:r>
            <w:r w:rsidR="00871727">
              <w:rPr>
                <w:rFonts w:ascii="Constantia" w:hAnsi="Constantia"/>
              </w:rPr>
              <w:t>Frankreich, das Römische Reich und die USA waren bzw. sind ja keine armen Staaten</w:t>
            </w:r>
            <w:r>
              <w:rPr>
                <w:rFonts w:ascii="Constantia" w:hAnsi="Constantia"/>
              </w:rPr>
              <w:t xml:space="preserve">, die sich verschuldet haben, sondern die in ihrer Zeit reichsten Staaten! </w:t>
            </w:r>
            <w:r w:rsidR="00871727">
              <w:rPr>
                <w:rFonts w:ascii="Constantia" w:hAnsi="Constantia"/>
              </w:rPr>
              <w:t>S</w:t>
            </w:r>
            <w:r>
              <w:rPr>
                <w:rFonts w:ascii="Constantia" w:hAnsi="Constantia"/>
              </w:rPr>
              <w:t xml:space="preserve">ondern </w:t>
            </w:r>
            <w:proofErr w:type="spellStart"/>
            <w:r>
              <w:rPr>
                <w:rFonts w:ascii="Constantia" w:hAnsi="Constantia"/>
              </w:rPr>
              <w:t>Graebers</w:t>
            </w:r>
            <w:proofErr w:type="spellEnd"/>
            <w:r>
              <w:rPr>
                <w:rFonts w:ascii="Constantia" w:hAnsi="Constantia"/>
              </w:rPr>
              <w:t xml:space="preserve"> Hauptinteresse gilt der Verschuldung der Armen, innerhalb der Gesel</w:t>
            </w:r>
            <w:r>
              <w:rPr>
                <w:rFonts w:ascii="Constantia" w:hAnsi="Constantia"/>
              </w:rPr>
              <w:t>l</w:t>
            </w:r>
            <w:r>
              <w:rPr>
                <w:rFonts w:ascii="Constantia" w:hAnsi="Constantia"/>
              </w:rPr>
              <w:t>schaften wie auch in den Beziehungen zwischen den reichen und den a</w:t>
            </w:r>
            <w:r>
              <w:rPr>
                <w:rFonts w:ascii="Constantia" w:hAnsi="Constantia"/>
              </w:rPr>
              <w:t>r</w:t>
            </w:r>
            <w:r>
              <w:rPr>
                <w:rFonts w:ascii="Constantia" w:hAnsi="Constantia"/>
              </w:rPr>
              <w:t xml:space="preserve">men Staaten auf der Welt. </w:t>
            </w:r>
            <w:r w:rsidR="00D60D7F">
              <w:rPr>
                <w:rFonts w:ascii="Constantia" w:hAnsi="Constantia"/>
              </w:rPr>
              <w:t xml:space="preserve">Dahinter </w:t>
            </w:r>
            <w:r>
              <w:rPr>
                <w:rFonts w:ascii="Constantia" w:hAnsi="Constantia"/>
              </w:rPr>
              <w:t xml:space="preserve">erkennt man unschwer David </w:t>
            </w:r>
            <w:proofErr w:type="spellStart"/>
            <w:r>
              <w:rPr>
                <w:rFonts w:ascii="Constantia" w:hAnsi="Constantia"/>
              </w:rPr>
              <w:t>Graeber</w:t>
            </w:r>
            <w:proofErr w:type="spellEnd"/>
            <w:r>
              <w:rPr>
                <w:rFonts w:ascii="Constantia" w:hAnsi="Constantia"/>
              </w:rPr>
              <w:t xml:space="preserve"> als geistigen Ziehvater von </w:t>
            </w:r>
            <w:proofErr w:type="spellStart"/>
            <w:r>
              <w:rPr>
                <w:rFonts w:ascii="Constantia" w:hAnsi="Constantia"/>
              </w:rPr>
              <w:t>Attac</w:t>
            </w:r>
            <w:proofErr w:type="spellEnd"/>
            <w:r>
              <w:rPr>
                <w:rFonts w:ascii="Constantia" w:hAnsi="Constantia"/>
              </w:rPr>
              <w:t>, der die organisierte Verschuldung der „Dri</w:t>
            </w:r>
            <w:r>
              <w:rPr>
                <w:rFonts w:ascii="Constantia" w:hAnsi="Constantia"/>
              </w:rPr>
              <w:t>t</w:t>
            </w:r>
            <w:r>
              <w:rPr>
                <w:rFonts w:ascii="Constantia" w:hAnsi="Constantia"/>
              </w:rPr>
              <w:t>ten Welt“ für den Profit der Industrieländer geißelt.</w:t>
            </w:r>
          </w:p>
        </w:tc>
      </w:tr>
      <w:tr w:rsidR="0006633C" w:rsidTr="000E7031">
        <w:tc>
          <w:tcPr>
            <w:tcW w:w="1701" w:type="dxa"/>
          </w:tcPr>
          <w:p w:rsidR="0006633C" w:rsidRPr="00FC4D67" w:rsidRDefault="0006633C" w:rsidP="00C7567D">
            <w:pPr>
              <w:spacing w:after="120"/>
              <w:ind w:right="283"/>
              <w:rPr>
                <w:rFonts w:ascii="Constantia" w:hAnsi="Constantia"/>
                <w:sz w:val="18"/>
                <w:szCs w:val="18"/>
              </w:rPr>
            </w:pPr>
          </w:p>
        </w:tc>
        <w:tc>
          <w:tcPr>
            <w:tcW w:w="7686" w:type="dxa"/>
            <w:vMerge/>
          </w:tcPr>
          <w:p w:rsidR="0006633C" w:rsidRPr="000C3B36" w:rsidRDefault="0006633C" w:rsidP="00D464F1">
            <w:pPr>
              <w:spacing w:after="240"/>
              <w:ind w:left="283"/>
              <w:rPr>
                <w:rFonts w:ascii="Constantia" w:hAnsi="Constantia"/>
              </w:rPr>
            </w:pPr>
          </w:p>
        </w:tc>
      </w:tr>
    </w:tbl>
    <w:p w:rsidR="0006633C" w:rsidRDefault="0006633C"/>
    <w:tbl>
      <w:tblPr>
        <w:tblStyle w:val="Tabellengitternetz"/>
        <w:tblW w:w="9387" w:type="dxa"/>
        <w:tblLayout w:type="fixed"/>
        <w:tblLook w:val="04A0"/>
      </w:tblPr>
      <w:tblGrid>
        <w:gridCol w:w="1701"/>
        <w:gridCol w:w="7686"/>
      </w:tblGrid>
      <w:tr w:rsidR="0006633C" w:rsidTr="0006633C">
        <w:tc>
          <w:tcPr>
            <w:tcW w:w="1701" w:type="dxa"/>
            <w:tcBorders>
              <w:top w:val="nil"/>
              <w:left w:val="nil"/>
              <w:bottom w:val="nil"/>
              <w:right w:val="nil"/>
            </w:tcBorders>
          </w:tcPr>
          <w:p w:rsidR="0006633C" w:rsidRPr="0058557D" w:rsidRDefault="0006633C" w:rsidP="00066536">
            <w:pPr>
              <w:spacing w:before="120" w:after="120"/>
              <w:ind w:right="283"/>
              <w:rPr>
                <w:rFonts w:ascii="Constantia" w:hAnsi="Constantia"/>
              </w:rPr>
            </w:pPr>
          </w:p>
        </w:tc>
        <w:tc>
          <w:tcPr>
            <w:tcW w:w="7686" w:type="dxa"/>
            <w:tcBorders>
              <w:top w:val="nil"/>
              <w:left w:val="nil"/>
              <w:bottom w:val="nil"/>
              <w:right w:val="nil"/>
            </w:tcBorders>
          </w:tcPr>
          <w:p w:rsidR="0006633C" w:rsidRPr="00631D39" w:rsidRDefault="0006633C" w:rsidP="00066536">
            <w:pPr>
              <w:spacing w:before="240" w:after="120"/>
              <w:ind w:left="283"/>
              <w:rPr>
                <w:rFonts w:ascii="Constantia" w:hAnsi="Constantia"/>
                <w:b/>
              </w:rPr>
            </w:pPr>
            <w:r>
              <w:rPr>
                <w:rFonts w:ascii="Constantia" w:hAnsi="Constantia"/>
                <w:b/>
              </w:rPr>
              <w:t>4. Schulden und soziale Entwicklungen</w:t>
            </w:r>
          </w:p>
        </w:tc>
      </w:tr>
      <w:tr w:rsidR="0006633C" w:rsidTr="0006633C">
        <w:tc>
          <w:tcPr>
            <w:tcW w:w="1701" w:type="dxa"/>
            <w:tcBorders>
              <w:top w:val="nil"/>
              <w:left w:val="nil"/>
              <w:bottom w:val="nil"/>
              <w:right w:val="nil"/>
            </w:tcBorders>
          </w:tcPr>
          <w:p w:rsidR="0006633C" w:rsidRDefault="0006633C" w:rsidP="00066536">
            <w:pPr>
              <w:spacing w:before="120" w:after="120"/>
              <w:ind w:right="283"/>
              <w:rPr>
                <w:rFonts w:ascii="Constantia" w:hAnsi="Constantia"/>
                <w:b/>
                <w:sz w:val="18"/>
                <w:szCs w:val="18"/>
              </w:rPr>
            </w:pPr>
            <w:r w:rsidRPr="00181D2C">
              <w:rPr>
                <w:rFonts w:ascii="Constantia" w:hAnsi="Constantia"/>
                <w:b/>
                <w:sz w:val="18"/>
                <w:szCs w:val="18"/>
              </w:rPr>
              <w:t>Der Ursprung der Verschu</w:t>
            </w:r>
            <w:r w:rsidRPr="00181D2C">
              <w:rPr>
                <w:rFonts w:ascii="Constantia" w:hAnsi="Constantia"/>
                <w:b/>
                <w:sz w:val="18"/>
                <w:szCs w:val="18"/>
              </w:rPr>
              <w:t>l</w:t>
            </w:r>
            <w:r w:rsidRPr="00181D2C">
              <w:rPr>
                <w:rFonts w:ascii="Constantia" w:hAnsi="Constantia"/>
                <w:b/>
                <w:sz w:val="18"/>
                <w:szCs w:val="18"/>
              </w:rPr>
              <w:t>dung</w:t>
            </w:r>
          </w:p>
          <w:p w:rsidR="0006633C" w:rsidRDefault="00CD2676" w:rsidP="00066536">
            <w:pPr>
              <w:spacing w:before="120" w:after="120"/>
              <w:ind w:right="283"/>
            </w:pPr>
            <w:hyperlink r:id="rId32" w:history="1">
              <w:r w:rsidR="0006633C" w:rsidRPr="008479A1">
                <w:rPr>
                  <w:rStyle w:val="Hyperlink"/>
                  <w:rFonts w:ascii="Constantia" w:hAnsi="Constantia"/>
                  <w:sz w:val="18"/>
                  <w:szCs w:val="18"/>
                </w:rPr>
                <w:t>Alte athen</w:t>
              </w:r>
              <w:r w:rsidR="0006633C" w:rsidRPr="008479A1">
                <w:rPr>
                  <w:rStyle w:val="Hyperlink"/>
                  <w:rFonts w:ascii="Constantia" w:hAnsi="Constantia"/>
                  <w:sz w:val="18"/>
                  <w:szCs w:val="18"/>
                </w:rPr>
                <w:t>i</w:t>
              </w:r>
              <w:r w:rsidR="0006633C" w:rsidRPr="008479A1">
                <w:rPr>
                  <w:rStyle w:val="Hyperlink"/>
                  <w:rFonts w:ascii="Constantia" w:hAnsi="Constantia"/>
                  <w:sz w:val="18"/>
                  <w:szCs w:val="18"/>
                </w:rPr>
                <w:t>sche Münze</w:t>
              </w:r>
            </w:hyperlink>
          </w:p>
          <w:p w:rsidR="0006633C" w:rsidRPr="00042294" w:rsidRDefault="00CD2676" w:rsidP="00066536">
            <w:pPr>
              <w:ind w:right="283"/>
              <w:rPr>
                <w:rStyle w:val="Hyperlink"/>
                <w:rFonts w:ascii="Constantia" w:hAnsi="Constantia"/>
                <w:sz w:val="18"/>
                <w:szCs w:val="18"/>
              </w:rPr>
            </w:pPr>
            <w:r>
              <w:rPr>
                <w:rFonts w:ascii="Constantia" w:hAnsi="Constantia"/>
                <w:sz w:val="18"/>
                <w:szCs w:val="18"/>
              </w:rPr>
              <w:fldChar w:fldCharType="begin"/>
            </w:r>
            <w:r w:rsidR="0006633C">
              <w:rPr>
                <w:rFonts w:ascii="Constantia" w:hAnsi="Constantia"/>
                <w:sz w:val="18"/>
                <w:szCs w:val="18"/>
              </w:rPr>
              <w:instrText xml:space="preserve"> HYPERLINK "http://www.kunst-fuer-alle.de/deutsch/kunst/kuenstler/kunstdruck/griechische-vasenmalerei/21771/1/128502/bauern-beim-pfluegen--schwarzfig-vasenmal/index.htm" </w:instrText>
            </w:r>
            <w:r>
              <w:rPr>
                <w:rFonts w:ascii="Constantia" w:hAnsi="Constantia"/>
                <w:sz w:val="18"/>
                <w:szCs w:val="18"/>
              </w:rPr>
              <w:fldChar w:fldCharType="separate"/>
            </w:r>
            <w:r w:rsidR="0006633C" w:rsidRPr="00042294">
              <w:rPr>
                <w:rStyle w:val="Hyperlink"/>
                <w:rFonts w:ascii="Constantia" w:hAnsi="Constantia"/>
                <w:sz w:val="18"/>
                <w:szCs w:val="18"/>
              </w:rPr>
              <w:t>Bauern beim Pflügen.</w:t>
            </w:r>
          </w:p>
          <w:p w:rsidR="0006633C" w:rsidRPr="00042294" w:rsidRDefault="0006633C" w:rsidP="00066536">
            <w:pPr>
              <w:ind w:right="283"/>
              <w:rPr>
                <w:rStyle w:val="Hyperlink"/>
                <w:rFonts w:ascii="Constantia" w:hAnsi="Constantia"/>
                <w:sz w:val="18"/>
                <w:szCs w:val="18"/>
              </w:rPr>
            </w:pPr>
            <w:r w:rsidRPr="00042294">
              <w:rPr>
                <w:rStyle w:val="Hyperlink"/>
                <w:rFonts w:ascii="Constantia" w:hAnsi="Constantia"/>
                <w:sz w:val="18"/>
                <w:szCs w:val="18"/>
              </w:rPr>
              <w:t>Griechische Vasenmalerei, Außenbild einer Schale,</w:t>
            </w:r>
          </w:p>
          <w:p w:rsidR="0006633C" w:rsidRPr="00042294" w:rsidRDefault="0006633C" w:rsidP="00066536">
            <w:pPr>
              <w:ind w:right="283"/>
              <w:rPr>
                <w:rFonts w:ascii="Constantia" w:hAnsi="Constantia"/>
                <w:sz w:val="18"/>
                <w:szCs w:val="18"/>
              </w:rPr>
            </w:pPr>
            <w:r w:rsidRPr="00042294">
              <w:rPr>
                <w:rStyle w:val="Hyperlink"/>
                <w:rFonts w:ascii="Constantia" w:hAnsi="Constantia"/>
                <w:sz w:val="18"/>
                <w:szCs w:val="18"/>
              </w:rPr>
              <w:t>um 525 v. Chr.</w:t>
            </w:r>
            <w:r w:rsidR="00CD2676">
              <w:rPr>
                <w:rFonts w:ascii="Constantia" w:hAnsi="Constantia"/>
                <w:sz w:val="18"/>
                <w:szCs w:val="18"/>
              </w:rPr>
              <w:fldChar w:fldCharType="end"/>
            </w:r>
          </w:p>
          <w:p w:rsidR="0006633C" w:rsidRDefault="0006633C" w:rsidP="00066536">
            <w:pPr>
              <w:spacing w:before="120" w:after="120"/>
              <w:ind w:right="283"/>
              <w:rPr>
                <w:rFonts w:ascii="Constantia" w:hAnsi="Constantia"/>
                <w:sz w:val="18"/>
                <w:szCs w:val="18"/>
              </w:rPr>
            </w:pPr>
          </w:p>
          <w:p w:rsidR="00CF1206" w:rsidRDefault="00CF1206" w:rsidP="00CF1206">
            <w:pPr>
              <w:ind w:right="283"/>
              <w:rPr>
                <w:rFonts w:ascii="Constantia" w:hAnsi="Constantia"/>
                <w:i/>
                <w:sz w:val="18"/>
                <w:szCs w:val="18"/>
              </w:rPr>
            </w:pPr>
          </w:p>
          <w:p w:rsidR="00CF1206" w:rsidRPr="00A26BB7" w:rsidRDefault="00CF1206" w:rsidP="00CF1206">
            <w:pPr>
              <w:ind w:right="283"/>
              <w:rPr>
                <w:rFonts w:ascii="Constantia" w:hAnsi="Constantia"/>
                <w:i/>
                <w:sz w:val="18"/>
                <w:szCs w:val="18"/>
              </w:rPr>
            </w:pPr>
            <w:r w:rsidRPr="00A26BB7">
              <w:rPr>
                <w:rFonts w:ascii="Constantia" w:hAnsi="Constantia"/>
                <w:i/>
                <w:sz w:val="18"/>
                <w:szCs w:val="18"/>
              </w:rPr>
              <w:t>Zum Wuche</w:t>
            </w:r>
            <w:r w:rsidRPr="00A26BB7">
              <w:rPr>
                <w:rFonts w:ascii="Constantia" w:hAnsi="Constantia"/>
                <w:i/>
                <w:sz w:val="18"/>
                <w:szCs w:val="18"/>
              </w:rPr>
              <w:t>r</w:t>
            </w:r>
            <w:r w:rsidRPr="00A26BB7">
              <w:rPr>
                <w:rFonts w:ascii="Constantia" w:hAnsi="Constantia"/>
                <w:i/>
                <w:sz w:val="18"/>
                <w:szCs w:val="18"/>
              </w:rPr>
              <w:t>them</w:t>
            </w:r>
            <w:r w:rsidR="00F27E6D">
              <w:rPr>
                <w:rFonts w:ascii="Constantia" w:hAnsi="Constantia"/>
                <w:i/>
                <w:sz w:val="18"/>
                <w:szCs w:val="18"/>
              </w:rPr>
              <w:t>a siehe auf:</w:t>
            </w:r>
          </w:p>
          <w:p w:rsidR="00CF1206" w:rsidRPr="008479A1" w:rsidRDefault="00CD2676" w:rsidP="00CF1206">
            <w:pPr>
              <w:ind w:right="283"/>
              <w:rPr>
                <w:rFonts w:ascii="Constantia" w:hAnsi="Constantia"/>
                <w:sz w:val="18"/>
                <w:szCs w:val="18"/>
              </w:rPr>
            </w:pPr>
            <w:hyperlink r:id="rId33" w:history="1">
              <w:proofErr w:type="spellStart"/>
              <w:r w:rsidR="00CF1206" w:rsidRPr="00A26BB7">
                <w:rPr>
                  <w:rStyle w:val="Hyperlink"/>
                  <w:rFonts w:ascii="Constantia" w:hAnsi="Constantia"/>
                  <w:sz w:val="18"/>
                  <w:szCs w:val="18"/>
                </w:rPr>
                <w:t>Historia</w:t>
              </w:r>
              <w:proofErr w:type="spellEnd"/>
              <w:r w:rsidR="00CF1206" w:rsidRPr="00A26BB7">
                <w:rPr>
                  <w:rStyle w:val="Hyperlink"/>
                  <w:rFonts w:ascii="Constantia" w:hAnsi="Constantia"/>
                  <w:sz w:val="18"/>
                  <w:szCs w:val="18"/>
                </w:rPr>
                <w:t xml:space="preserve"> </w:t>
              </w:r>
              <w:proofErr w:type="spellStart"/>
              <w:r w:rsidR="00CF1206" w:rsidRPr="00A26BB7">
                <w:rPr>
                  <w:rStyle w:val="Hyperlink"/>
                  <w:rFonts w:ascii="Constantia" w:hAnsi="Constantia"/>
                  <w:sz w:val="18"/>
                  <w:szCs w:val="18"/>
                </w:rPr>
                <w:t>Universalis</w:t>
              </w:r>
              <w:proofErr w:type="spellEnd"/>
            </w:hyperlink>
          </w:p>
        </w:tc>
        <w:tc>
          <w:tcPr>
            <w:tcW w:w="7686" w:type="dxa"/>
            <w:tcBorders>
              <w:top w:val="nil"/>
              <w:left w:val="nil"/>
              <w:bottom w:val="nil"/>
              <w:right w:val="nil"/>
            </w:tcBorders>
          </w:tcPr>
          <w:p w:rsidR="0006633C" w:rsidRPr="00207EF9" w:rsidRDefault="0006633C" w:rsidP="00871727">
            <w:pPr>
              <w:spacing w:before="120" w:after="120"/>
              <w:ind w:left="283"/>
              <w:jc w:val="both"/>
              <w:rPr>
                <w:rFonts w:ascii="Constantia" w:hAnsi="Constantia"/>
              </w:rPr>
            </w:pPr>
            <w:r w:rsidRPr="00207EF9">
              <w:rPr>
                <w:rFonts w:ascii="Constantia" w:hAnsi="Constantia"/>
              </w:rPr>
              <w:t xml:space="preserve">Ein Blick auf </w:t>
            </w:r>
            <w:r>
              <w:rPr>
                <w:rFonts w:ascii="Constantia" w:hAnsi="Constantia"/>
              </w:rPr>
              <w:t>das Prinzip Verschuldung als Antriebsmotor gesellschaftl</w:t>
            </w:r>
            <w:r>
              <w:rPr>
                <w:rFonts w:ascii="Constantia" w:hAnsi="Constantia"/>
              </w:rPr>
              <w:t>i</w:t>
            </w:r>
            <w:r>
              <w:rPr>
                <w:rFonts w:ascii="Constantia" w:hAnsi="Constantia"/>
              </w:rPr>
              <w:t>cher Entwicklung lohnt noch im vorliegenden Zusammenhang. Als An</w:t>
            </w:r>
            <w:r>
              <w:rPr>
                <w:rFonts w:ascii="Constantia" w:hAnsi="Constantia"/>
              </w:rPr>
              <w:softHyphen/>
              <w:t xml:space="preserve">thropologe, der er eigentlich ist, sucht David </w:t>
            </w:r>
            <w:proofErr w:type="spellStart"/>
            <w:r>
              <w:rPr>
                <w:rFonts w:ascii="Constantia" w:hAnsi="Constantia"/>
              </w:rPr>
              <w:t>Graeber</w:t>
            </w:r>
            <w:proofErr w:type="spellEnd"/>
            <w:r>
              <w:rPr>
                <w:rFonts w:ascii="Constantia" w:hAnsi="Constantia"/>
              </w:rPr>
              <w:t xml:space="preserve"> in der ersten Hälfte seines Buches nach der </w:t>
            </w:r>
            <w:proofErr w:type="spellStart"/>
            <w:r>
              <w:rPr>
                <w:rFonts w:ascii="Constantia" w:hAnsi="Constantia"/>
              </w:rPr>
              <w:t>Ursünde</w:t>
            </w:r>
            <w:proofErr w:type="spellEnd"/>
            <w:r>
              <w:rPr>
                <w:rFonts w:ascii="Constantia" w:hAnsi="Constantia"/>
              </w:rPr>
              <w:t xml:space="preserve"> von Schuld und Schulden. Wann und wie wurden menschliche Beziehungen in quasi ökonomischen Kategorien e</w:t>
            </w:r>
            <w:r>
              <w:rPr>
                <w:rFonts w:ascii="Constantia" w:hAnsi="Constantia"/>
              </w:rPr>
              <w:t>r</w:t>
            </w:r>
            <w:r>
              <w:rPr>
                <w:rFonts w:ascii="Constantia" w:hAnsi="Constantia"/>
              </w:rPr>
              <w:t xml:space="preserve">fasst? Schon in den Religionen finden sich Hinweise: Warum heißt es zum Beispiel im Vaterunser: „Vergib uns unsere Schuld wie auch wie vergeben unseren </w:t>
            </w:r>
            <w:proofErr w:type="spellStart"/>
            <w:r>
              <w:rPr>
                <w:rFonts w:ascii="Constantia" w:hAnsi="Constantia"/>
              </w:rPr>
              <w:t>Schuldigern</w:t>
            </w:r>
            <w:proofErr w:type="spellEnd"/>
            <w:r>
              <w:rPr>
                <w:rFonts w:ascii="Constantia" w:hAnsi="Constantia"/>
              </w:rPr>
              <w:t>?“ Gläubig und Gläubiger sein – geht das zusammen? Die drei monotheistischen Religionen haben sich vielfältig mit der moral</w:t>
            </w:r>
            <w:r>
              <w:rPr>
                <w:rFonts w:ascii="Constantia" w:hAnsi="Constantia"/>
              </w:rPr>
              <w:t>i</w:t>
            </w:r>
            <w:r>
              <w:rPr>
                <w:rFonts w:ascii="Constantia" w:hAnsi="Constantia"/>
              </w:rPr>
              <w:t>schen Frage Hilfe und Gegenleistung, Kredit und Schulden befasst. Im J</w:t>
            </w:r>
            <w:r>
              <w:rPr>
                <w:rFonts w:ascii="Constantia" w:hAnsi="Constantia"/>
              </w:rPr>
              <w:t>u</w:t>
            </w:r>
            <w:r>
              <w:rPr>
                <w:rFonts w:ascii="Constantia" w:hAnsi="Constantia"/>
              </w:rPr>
              <w:t xml:space="preserve">dentum sollten im </w:t>
            </w:r>
            <w:proofErr w:type="spellStart"/>
            <w:r>
              <w:rPr>
                <w:rFonts w:ascii="Constantia" w:hAnsi="Constantia"/>
              </w:rPr>
              <w:t>Schabbatjahr</w:t>
            </w:r>
            <w:proofErr w:type="spellEnd"/>
            <w:r>
              <w:rPr>
                <w:rFonts w:ascii="Constantia" w:hAnsi="Constantia"/>
              </w:rPr>
              <w:t>, also alle sieben Jahre, die Schulden erla</w:t>
            </w:r>
            <w:r>
              <w:rPr>
                <w:rFonts w:ascii="Constantia" w:hAnsi="Constantia"/>
              </w:rPr>
              <w:t>s</w:t>
            </w:r>
            <w:r>
              <w:rPr>
                <w:rFonts w:ascii="Constantia" w:hAnsi="Constantia"/>
              </w:rPr>
              <w:t xml:space="preserve">sen werden. Das Alte wie das Neue Testament verbieten dem Gläubigen aus der Not seines Nächsten Profit zu schlagen, daher das Zinsverbot in der Bibel und der Versuch der Kirche im Mittelalter dies durchzusetzen –, was allerdings nie gelang, das muss hier deutlich gesagt werden, weil es sich immer noch falsch in jedem Schulbuch findet. Dies ist </w:t>
            </w:r>
            <w:r w:rsidR="00871727">
              <w:rPr>
                <w:rFonts w:ascii="Constantia" w:hAnsi="Constantia"/>
              </w:rPr>
              <w:t xml:space="preserve">aber </w:t>
            </w:r>
            <w:r>
              <w:rPr>
                <w:rFonts w:ascii="Constantia" w:hAnsi="Constantia"/>
              </w:rPr>
              <w:t>ein Thema für sich</w:t>
            </w:r>
            <w:r w:rsidR="00CF1206">
              <w:rPr>
                <w:rFonts w:ascii="Constantia" w:hAnsi="Constantia"/>
              </w:rPr>
              <w:t xml:space="preserve"> (ich verweise hier auf einige Internetseiten zum Wucherthema)</w:t>
            </w:r>
            <w:r>
              <w:rPr>
                <w:rFonts w:ascii="Constantia" w:hAnsi="Constantia"/>
              </w:rPr>
              <w:t xml:space="preserve">. </w:t>
            </w:r>
          </w:p>
        </w:tc>
      </w:tr>
      <w:tr w:rsidR="00207EF9" w:rsidTr="00066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Pr>
          <w:p w:rsidR="00207EF9" w:rsidRPr="00181D2C" w:rsidRDefault="0088758C" w:rsidP="00D11AEF">
            <w:pPr>
              <w:spacing w:after="120"/>
              <w:ind w:right="283"/>
              <w:rPr>
                <w:rFonts w:ascii="Constantia" w:hAnsi="Constantia"/>
                <w:b/>
                <w:sz w:val="18"/>
                <w:szCs w:val="18"/>
              </w:rPr>
            </w:pPr>
            <w:r w:rsidRPr="00181D2C">
              <w:rPr>
                <w:rFonts w:ascii="Constantia" w:hAnsi="Constantia"/>
                <w:b/>
                <w:sz w:val="18"/>
                <w:szCs w:val="18"/>
              </w:rPr>
              <w:t>Schul</w:t>
            </w:r>
            <w:r w:rsidRPr="00181D2C">
              <w:rPr>
                <w:rFonts w:ascii="Constantia" w:hAnsi="Constantia"/>
                <w:b/>
                <w:sz w:val="18"/>
                <w:szCs w:val="18"/>
              </w:rPr>
              <w:t>d</w:t>
            </w:r>
            <w:r w:rsidRPr="00181D2C">
              <w:rPr>
                <w:rFonts w:ascii="Constantia" w:hAnsi="Constantia"/>
                <w:b/>
                <w:sz w:val="18"/>
                <w:szCs w:val="18"/>
              </w:rPr>
              <w:t>knechtschaft</w:t>
            </w:r>
            <w:r w:rsidR="008603F6" w:rsidRPr="00181D2C">
              <w:rPr>
                <w:rFonts w:ascii="Constantia" w:hAnsi="Constantia"/>
                <w:b/>
                <w:sz w:val="18"/>
                <w:szCs w:val="18"/>
              </w:rPr>
              <w:t xml:space="preserve"> im alten Griechenland</w:t>
            </w:r>
          </w:p>
        </w:tc>
        <w:tc>
          <w:tcPr>
            <w:tcW w:w="7686" w:type="dxa"/>
          </w:tcPr>
          <w:p w:rsidR="00953818" w:rsidRDefault="00F1486B" w:rsidP="0006633C">
            <w:pPr>
              <w:spacing w:after="120"/>
              <w:ind w:left="283"/>
              <w:jc w:val="both"/>
              <w:rPr>
                <w:rFonts w:ascii="Constantia" w:hAnsi="Constantia"/>
              </w:rPr>
            </w:pPr>
            <w:r w:rsidRPr="00F1486B">
              <w:rPr>
                <w:rFonts w:ascii="Constantia" w:hAnsi="Constantia"/>
              </w:rPr>
              <w:t xml:space="preserve">David </w:t>
            </w:r>
            <w:proofErr w:type="spellStart"/>
            <w:r w:rsidRPr="00F1486B">
              <w:rPr>
                <w:rFonts w:ascii="Constantia" w:hAnsi="Constantia"/>
              </w:rPr>
              <w:t>Graeber</w:t>
            </w:r>
            <w:proofErr w:type="spellEnd"/>
            <w:r w:rsidRPr="00F1486B">
              <w:rPr>
                <w:rFonts w:ascii="Constantia" w:hAnsi="Constantia"/>
              </w:rPr>
              <w:t xml:space="preserve"> </w:t>
            </w:r>
            <w:r>
              <w:rPr>
                <w:rFonts w:ascii="Constantia" w:hAnsi="Constantia"/>
              </w:rPr>
              <w:t>bilanziert eine Universalie gesellschaftlicher Entwicklung nach dem Sündenfall der Kreditwesens: Wo es Ungleichheit gibt, Ärmere und Reichere, wird die Ungleichheit zwangsläufig größer, die Armen ve</w:t>
            </w:r>
            <w:r>
              <w:rPr>
                <w:rFonts w:ascii="Constantia" w:hAnsi="Constantia"/>
              </w:rPr>
              <w:t>r</w:t>
            </w:r>
            <w:r>
              <w:rPr>
                <w:rFonts w:ascii="Constantia" w:hAnsi="Constantia"/>
              </w:rPr>
              <w:t xml:space="preserve">schulden sich bei den Reichen, von denen sie Kredite bekommen und aus deren Abhängigkeit sie nicht mehr entkommen können. Das Gespenst der </w:t>
            </w:r>
            <w:r w:rsidRPr="0019167C">
              <w:rPr>
                <w:rFonts w:ascii="Constantia" w:hAnsi="Constantia"/>
                <w:i/>
              </w:rPr>
              <w:t>Schuldknechtschaft</w:t>
            </w:r>
            <w:r>
              <w:rPr>
                <w:rFonts w:ascii="Constantia" w:hAnsi="Constantia"/>
              </w:rPr>
              <w:t xml:space="preserve"> droht überall. </w:t>
            </w:r>
            <w:r w:rsidR="00BF3B5E">
              <w:rPr>
                <w:rFonts w:ascii="Constantia" w:hAnsi="Constantia"/>
              </w:rPr>
              <w:t>Einige historisch bekannte Phänomene behandeln wir auch im Unterricht, so bei der Entstehung der Demokratie in Athen. Das Problem der Verschuldung steht ganz am Anfang der En</w:t>
            </w:r>
            <w:r w:rsidR="00BF3B5E">
              <w:rPr>
                <w:rFonts w:ascii="Constantia" w:hAnsi="Constantia"/>
              </w:rPr>
              <w:t>t</w:t>
            </w:r>
            <w:r w:rsidR="00BF3B5E">
              <w:rPr>
                <w:rFonts w:ascii="Constantia" w:hAnsi="Constantia"/>
              </w:rPr>
              <w:t xml:space="preserve">stehung einer gesetzlich geregelten Gesellschaft: bei </w:t>
            </w:r>
            <w:proofErr w:type="spellStart"/>
            <w:r w:rsidR="00BF3B5E">
              <w:rPr>
                <w:rFonts w:ascii="Constantia" w:hAnsi="Constantia"/>
              </w:rPr>
              <w:t>Drakon</w:t>
            </w:r>
            <w:proofErr w:type="spellEnd"/>
            <w:r w:rsidR="00BF3B5E">
              <w:rPr>
                <w:rFonts w:ascii="Constantia" w:hAnsi="Constantia"/>
              </w:rPr>
              <w:t xml:space="preserve"> und bei Solon </w:t>
            </w:r>
            <w:r w:rsidR="00D11AEF">
              <w:rPr>
                <w:rFonts w:ascii="Constantia" w:hAnsi="Constantia"/>
              </w:rPr>
              <w:t xml:space="preserve">(596 v. Chr.) </w:t>
            </w:r>
            <w:r w:rsidR="00BF3B5E">
              <w:rPr>
                <w:rFonts w:ascii="Constantia" w:hAnsi="Constantia"/>
              </w:rPr>
              <w:t>ist das soziale Problem der Schuldknechtschaft der Ausgang</w:t>
            </w:r>
            <w:r w:rsidR="00BF3B5E">
              <w:rPr>
                <w:rFonts w:ascii="Constantia" w:hAnsi="Constantia"/>
              </w:rPr>
              <w:t>s</w:t>
            </w:r>
            <w:r w:rsidR="00BF3B5E">
              <w:rPr>
                <w:rFonts w:ascii="Constantia" w:hAnsi="Constantia"/>
              </w:rPr>
              <w:t>punkt zur Herstellung einer politischen Ordnung, die der Ungleichheit Grenzen setzt, die Freiheit des Einzelnen bewahren und im Zuge eines lä</w:t>
            </w:r>
            <w:r w:rsidR="00BF3B5E">
              <w:rPr>
                <w:rFonts w:ascii="Constantia" w:hAnsi="Constantia"/>
              </w:rPr>
              <w:t>n</w:t>
            </w:r>
            <w:r w:rsidR="00BF3B5E">
              <w:rPr>
                <w:rFonts w:ascii="Constantia" w:hAnsi="Constantia"/>
              </w:rPr>
              <w:t xml:space="preserve">geren Prozesses allen Bürgern Mitsprache in der Politik geben will. </w:t>
            </w:r>
          </w:p>
          <w:p w:rsidR="00BF3B5E" w:rsidRPr="00F1486B" w:rsidRDefault="00BF3B5E" w:rsidP="0006633C">
            <w:pPr>
              <w:spacing w:after="120"/>
              <w:ind w:left="283"/>
              <w:jc w:val="both"/>
              <w:rPr>
                <w:rFonts w:ascii="Constantia" w:hAnsi="Constantia"/>
              </w:rPr>
            </w:pPr>
            <w:r>
              <w:rPr>
                <w:rFonts w:ascii="Constantia" w:hAnsi="Constantia"/>
              </w:rPr>
              <w:t>Das ist die positive Seite dieses Wunsches</w:t>
            </w:r>
            <w:r w:rsidR="009C09B2">
              <w:rPr>
                <w:rFonts w:ascii="Constantia" w:hAnsi="Constantia"/>
              </w:rPr>
              <w:t>,</w:t>
            </w:r>
            <w:r>
              <w:rPr>
                <w:rFonts w:ascii="Constantia" w:hAnsi="Constantia"/>
              </w:rPr>
              <w:t xml:space="preserve"> d</w:t>
            </w:r>
            <w:r w:rsidR="009C09B2">
              <w:rPr>
                <w:rFonts w:ascii="Constantia" w:hAnsi="Constantia"/>
              </w:rPr>
              <w:t>ie</w:t>
            </w:r>
            <w:r>
              <w:rPr>
                <w:rFonts w:ascii="Constantia" w:hAnsi="Constantia"/>
              </w:rPr>
              <w:t xml:space="preserve"> Verarmung der eigenen B</w:t>
            </w:r>
            <w:r>
              <w:rPr>
                <w:rFonts w:ascii="Constantia" w:hAnsi="Constantia"/>
              </w:rPr>
              <w:t>e</w:t>
            </w:r>
            <w:r>
              <w:rPr>
                <w:rFonts w:ascii="Constantia" w:hAnsi="Constantia"/>
              </w:rPr>
              <w:t xml:space="preserve">völkerung </w:t>
            </w:r>
            <w:r w:rsidR="009C09B2">
              <w:rPr>
                <w:rFonts w:ascii="Constantia" w:hAnsi="Constantia"/>
              </w:rPr>
              <w:t>zu verhindern</w:t>
            </w:r>
            <w:r>
              <w:rPr>
                <w:rFonts w:ascii="Constantia" w:hAnsi="Constantia"/>
              </w:rPr>
              <w:t>. Die negative Seite dessen besteht darin,</w:t>
            </w:r>
            <w:r w:rsidR="008603F6">
              <w:rPr>
                <w:rFonts w:ascii="Constantia" w:hAnsi="Constantia"/>
              </w:rPr>
              <w:t xml:space="preserve"> dass man durch Kriegszüge </w:t>
            </w:r>
            <w:r w:rsidR="001853F8">
              <w:rPr>
                <w:rFonts w:ascii="Constantia" w:hAnsi="Constantia"/>
              </w:rPr>
              <w:t>den Reichtum vermehren und verteilen konnte.</w:t>
            </w:r>
            <w:r w:rsidR="008603F6">
              <w:rPr>
                <w:rFonts w:ascii="Constantia" w:hAnsi="Constantia"/>
              </w:rPr>
              <w:t xml:space="preserve"> </w:t>
            </w:r>
            <w:r w:rsidR="008603F6" w:rsidRPr="008603F6">
              <w:rPr>
                <w:rFonts w:ascii="Constantia" w:hAnsi="Constantia"/>
                <w:sz w:val="18"/>
                <w:szCs w:val="18"/>
              </w:rPr>
              <w:t>(</w:t>
            </w:r>
            <w:proofErr w:type="spellStart"/>
            <w:r w:rsidR="001853F8">
              <w:rPr>
                <w:rFonts w:ascii="Constantia" w:hAnsi="Constantia"/>
                <w:sz w:val="18"/>
                <w:szCs w:val="18"/>
              </w:rPr>
              <w:t>Vgl</w:t>
            </w:r>
            <w:proofErr w:type="spellEnd"/>
            <w:r w:rsidR="001853F8">
              <w:rPr>
                <w:rFonts w:ascii="Constantia" w:hAnsi="Constantia"/>
                <w:sz w:val="18"/>
                <w:szCs w:val="18"/>
              </w:rPr>
              <w:t xml:space="preserve"> </w:t>
            </w:r>
            <w:proofErr w:type="spellStart"/>
            <w:r w:rsidR="008603F6" w:rsidRPr="008603F6">
              <w:rPr>
                <w:rFonts w:ascii="Constantia" w:hAnsi="Constantia"/>
                <w:sz w:val="18"/>
                <w:szCs w:val="18"/>
              </w:rPr>
              <w:t>Graeber</w:t>
            </w:r>
            <w:proofErr w:type="spellEnd"/>
            <w:r w:rsidR="008603F6" w:rsidRPr="008603F6">
              <w:rPr>
                <w:rFonts w:ascii="Constantia" w:hAnsi="Constantia"/>
                <w:sz w:val="18"/>
                <w:szCs w:val="18"/>
              </w:rPr>
              <w:t>, S. 240)</w:t>
            </w:r>
            <w:r w:rsidR="00953818">
              <w:rPr>
                <w:rFonts w:ascii="Constantia" w:hAnsi="Constantia"/>
                <w:sz w:val="18"/>
                <w:szCs w:val="18"/>
              </w:rPr>
              <w:t xml:space="preserve"> </w:t>
            </w:r>
            <w:r w:rsidR="00953818">
              <w:rPr>
                <w:rFonts w:ascii="Constantia" w:hAnsi="Constantia"/>
              </w:rPr>
              <w:t>Außerdem brachten die Kriegszüge auch Sklaven nachhause, so dass den einheimischen die niedrigsten und schwersten Arbeiten e</w:t>
            </w:r>
            <w:r w:rsidR="00953818">
              <w:rPr>
                <w:rFonts w:ascii="Constantia" w:hAnsi="Constantia"/>
              </w:rPr>
              <w:t>r</w:t>
            </w:r>
            <w:r w:rsidR="00953818">
              <w:rPr>
                <w:rFonts w:ascii="Constantia" w:hAnsi="Constantia"/>
              </w:rPr>
              <w:t>spar1t blieben. Unter dem Strich könnte man sagen: die Schuldknech</w:t>
            </w:r>
            <w:r w:rsidR="00953818">
              <w:rPr>
                <w:rFonts w:ascii="Constantia" w:hAnsi="Constantia"/>
              </w:rPr>
              <w:t>t</w:t>
            </w:r>
            <w:r w:rsidR="00953818">
              <w:rPr>
                <w:rFonts w:ascii="Constantia" w:hAnsi="Constantia"/>
              </w:rPr>
              <w:lastRenderedPageBreak/>
              <w:t>schaft innerhalb der eigenen Bevölkerung wurde durch die Versklavung anderer ersetzt.</w:t>
            </w:r>
          </w:p>
        </w:tc>
      </w:tr>
      <w:tr w:rsidR="001853F8" w:rsidTr="00066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Pr>
          <w:p w:rsidR="001853F8" w:rsidRPr="00181D2C" w:rsidRDefault="001853F8" w:rsidP="00D11AEF">
            <w:pPr>
              <w:spacing w:after="120"/>
              <w:ind w:right="283"/>
              <w:rPr>
                <w:rFonts w:ascii="Constantia" w:hAnsi="Constantia"/>
                <w:b/>
                <w:sz w:val="18"/>
                <w:szCs w:val="18"/>
              </w:rPr>
            </w:pPr>
            <w:r w:rsidRPr="00181D2C">
              <w:rPr>
                <w:rFonts w:ascii="Constantia" w:hAnsi="Constantia"/>
                <w:b/>
                <w:sz w:val="18"/>
                <w:szCs w:val="18"/>
              </w:rPr>
              <w:lastRenderedPageBreak/>
              <w:t>Schul</w:t>
            </w:r>
            <w:r w:rsidRPr="00181D2C">
              <w:rPr>
                <w:rFonts w:ascii="Constantia" w:hAnsi="Constantia"/>
                <w:b/>
                <w:sz w:val="18"/>
                <w:szCs w:val="18"/>
              </w:rPr>
              <w:t>d</w:t>
            </w:r>
            <w:r w:rsidRPr="00181D2C">
              <w:rPr>
                <w:rFonts w:ascii="Constantia" w:hAnsi="Constantia"/>
                <w:b/>
                <w:sz w:val="18"/>
                <w:szCs w:val="18"/>
              </w:rPr>
              <w:t>knecht</w:t>
            </w:r>
            <w:r w:rsidRPr="00181D2C">
              <w:rPr>
                <w:rFonts w:ascii="Constantia" w:hAnsi="Constantia"/>
                <w:b/>
                <w:sz w:val="18"/>
                <w:szCs w:val="18"/>
              </w:rPr>
              <w:softHyphen/>
              <w:t>schaft im alten Rom</w:t>
            </w:r>
          </w:p>
        </w:tc>
        <w:tc>
          <w:tcPr>
            <w:tcW w:w="7686" w:type="dxa"/>
          </w:tcPr>
          <w:p w:rsidR="001853F8" w:rsidRDefault="001853F8" w:rsidP="001853F8">
            <w:pPr>
              <w:spacing w:after="120"/>
              <w:ind w:left="283"/>
              <w:jc w:val="both"/>
              <w:rPr>
                <w:rFonts w:ascii="Constantia" w:hAnsi="Constantia"/>
                <w:szCs w:val="18"/>
              </w:rPr>
            </w:pPr>
            <w:r>
              <w:rPr>
                <w:rFonts w:ascii="Constantia" w:hAnsi="Constantia"/>
              </w:rPr>
              <w:t xml:space="preserve">Auch im alten Rom spielte die Schuldknechtschaft eine wichtige Rolle für die politische Entwicklung, was wir im Gegensatz zu Athen im Unterricht allerdings nicht behandeln. In den Ständekämpfen zwischen Plebejern und Patriziern </w:t>
            </w:r>
            <w:r w:rsidR="00982581">
              <w:rPr>
                <w:rFonts w:ascii="Constantia" w:hAnsi="Constantia"/>
              </w:rPr>
              <w:t>war die Schuldknechtschaft ebenso en Thema,</w:t>
            </w:r>
            <w:r>
              <w:rPr>
                <w:rFonts w:ascii="Constantia" w:hAnsi="Constantia"/>
              </w:rPr>
              <w:t xml:space="preserve"> sie wurde 326 v. Chr. offiziell abgeschafft. </w:t>
            </w:r>
            <w:r w:rsidRPr="00D11AEF">
              <w:rPr>
                <w:rFonts w:ascii="Constantia" w:hAnsi="Constantia"/>
                <w:sz w:val="18"/>
                <w:szCs w:val="18"/>
              </w:rPr>
              <w:t>(</w:t>
            </w:r>
            <w:proofErr w:type="spellStart"/>
            <w:r w:rsidRPr="00D11AEF">
              <w:rPr>
                <w:rFonts w:ascii="Constantia" w:hAnsi="Constantia"/>
                <w:sz w:val="18"/>
                <w:szCs w:val="18"/>
              </w:rPr>
              <w:t>Graeber</w:t>
            </w:r>
            <w:proofErr w:type="spellEnd"/>
            <w:r w:rsidRPr="00D11AEF">
              <w:rPr>
                <w:rFonts w:ascii="Constantia" w:hAnsi="Constantia"/>
                <w:sz w:val="18"/>
                <w:szCs w:val="18"/>
              </w:rPr>
              <w:t>, S.243)</w:t>
            </w:r>
            <w:r>
              <w:rPr>
                <w:rFonts w:ascii="Constantia" w:hAnsi="Constantia"/>
                <w:sz w:val="18"/>
                <w:szCs w:val="18"/>
              </w:rPr>
              <w:t xml:space="preserve"> </w:t>
            </w:r>
            <w:r>
              <w:rPr>
                <w:rFonts w:ascii="Constantia" w:hAnsi="Constantia"/>
                <w:szCs w:val="18"/>
              </w:rPr>
              <w:t>Natürlich war dies nur eine vor</w:t>
            </w:r>
            <w:r>
              <w:rPr>
                <w:rFonts w:ascii="Constantia" w:hAnsi="Constantia"/>
                <w:szCs w:val="18"/>
              </w:rPr>
              <w:t>ü</w:t>
            </w:r>
            <w:r>
              <w:rPr>
                <w:rFonts w:ascii="Constantia" w:hAnsi="Constantia"/>
                <w:szCs w:val="18"/>
              </w:rPr>
              <w:t xml:space="preserve">bergehende Pause, wie wir wissen, da im Laufe der weiteren Geschichte die freien Kleinbauern immer </w:t>
            </w:r>
            <w:r w:rsidR="00982581">
              <w:rPr>
                <w:rFonts w:ascii="Constantia" w:hAnsi="Constantia"/>
                <w:szCs w:val="18"/>
              </w:rPr>
              <w:t xml:space="preserve">mehr </w:t>
            </w:r>
            <w:r>
              <w:rPr>
                <w:rFonts w:ascii="Constantia" w:hAnsi="Constantia"/>
                <w:szCs w:val="18"/>
              </w:rPr>
              <w:t>unter dem wirtschaftlichen Druck der Großgrundbesitzer litten, außerdem wurden sie durch die Wehrpflicht r</w:t>
            </w:r>
            <w:r>
              <w:rPr>
                <w:rFonts w:ascii="Constantia" w:hAnsi="Constantia"/>
                <w:szCs w:val="18"/>
              </w:rPr>
              <w:t>u</w:t>
            </w:r>
            <w:r>
              <w:rPr>
                <w:rFonts w:ascii="Constantia" w:hAnsi="Constantia"/>
                <w:szCs w:val="18"/>
              </w:rPr>
              <w:t>iniert. Doch auch hier war die Eroberung neuer Provinzen ein soziales Ventil: Dort konnte man verarmte Bauern ansiedeln und später auch die Veteranen aus der römischen Armee.</w:t>
            </w:r>
          </w:p>
          <w:p w:rsidR="001853F8" w:rsidRPr="00F1486B" w:rsidRDefault="001853F8" w:rsidP="001853F8">
            <w:pPr>
              <w:spacing w:after="120"/>
              <w:ind w:left="283"/>
              <w:jc w:val="both"/>
              <w:rPr>
                <w:rFonts w:ascii="Constantia" w:hAnsi="Constantia"/>
              </w:rPr>
            </w:pPr>
            <w:r>
              <w:rPr>
                <w:rFonts w:ascii="Constantia" w:hAnsi="Constantia"/>
              </w:rPr>
              <w:t>Die weitere Entwicklung haben wir oben schon gesehen: am Ende, in der Spätantike, wird wieder die Schuldknechtschaft stehen, insofern, als vorher freie Bauern sich gezwungen sahen, sich einem Großgrundbesitzer – oder mittelalterlich gesprochen: einem  Grundherrn – als Pächter zu unterwe</w:t>
            </w:r>
            <w:r>
              <w:rPr>
                <w:rFonts w:ascii="Constantia" w:hAnsi="Constantia"/>
              </w:rPr>
              <w:t>r</w:t>
            </w:r>
            <w:r>
              <w:rPr>
                <w:rFonts w:ascii="Constantia" w:hAnsi="Constantia"/>
              </w:rPr>
              <w:t>fen. Auch dies hat mit dem Krieg oder mit der Verteidigung des Eroberten und den damit verbundenen Finanzproblemen des Staates zu tun.</w:t>
            </w:r>
          </w:p>
        </w:tc>
      </w:tr>
      <w:tr w:rsidR="00D11AEF" w:rsidTr="00F3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Pr>
          <w:p w:rsidR="00D11AEF" w:rsidRPr="00181D2C" w:rsidRDefault="00A3701E" w:rsidP="00962121">
            <w:pPr>
              <w:spacing w:before="120" w:after="120"/>
              <w:ind w:right="283"/>
              <w:rPr>
                <w:rFonts w:ascii="Constantia" w:hAnsi="Constantia"/>
                <w:b/>
                <w:sz w:val="18"/>
                <w:szCs w:val="18"/>
              </w:rPr>
            </w:pPr>
            <w:r w:rsidRPr="00181D2C">
              <w:rPr>
                <w:rFonts w:ascii="Constantia" w:hAnsi="Constantia"/>
                <w:b/>
                <w:sz w:val="18"/>
                <w:szCs w:val="18"/>
              </w:rPr>
              <w:t>Kapitalismus</w:t>
            </w:r>
            <w:r w:rsidR="00962121" w:rsidRPr="00181D2C">
              <w:rPr>
                <w:rFonts w:ascii="Constantia" w:hAnsi="Constantia"/>
                <w:b/>
                <w:sz w:val="18"/>
                <w:szCs w:val="18"/>
              </w:rPr>
              <w:t xml:space="preserve">, Magie und  Spekulation </w:t>
            </w:r>
          </w:p>
        </w:tc>
        <w:tc>
          <w:tcPr>
            <w:tcW w:w="7686" w:type="dxa"/>
          </w:tcPr>
          <w:p w:rsidR="00A3701E" w:rsidRDefault="00A3701E" w:rsidP="004848F8">
            <w:pPr>
              <w:spacing w:before="120" w:after="120"/>
              <w:ind w:left="283"/>
              <w:jc w:val="both"/>
              <w:rPr>
                <w:rFonts w:ascii="Constantia" w:hAnsi="Constantia"/>
              </w:rPr>
            </w:pPr>
            <w:r>
              <w:rPr>
                <w:rFonts w:ascii="Constantia" w:hAnsi="Constantia"/>
              </w:rPr>
              <w:t xml:space="preserve">David </w:t>
            </w:r>
            <w:proofErr w:type="spellStart"/>
            <w:r>
              <w:rPr>
                <w:rFonts w:ascii="Constantia" w:hAnsi="Constantia"/>
              </w:rPr>
              <w:t>Graeber</w:t>
            </w:r>
            <w:proofErr w:type="spellEnd"/>
            <w:r>
              <w:rPr>
                <w:rFonts w:ascii="Constantia" w:hAnsi="Constantia"/>
              </w:rPr>
              <w:t xml:space="preserve"> hat eine ganz grundsätzliche Aversion gegen das Kreditw</w:t>
            </w:r>
            <w:r>
              <w:rPr>
                <w:rFonts w:ascii="Constantia" w:hAnsi="Constantia"/>
              </w:rPr>
              <w:t>e</w:t>
            </w:r>
            <w:r>
              <w:rPr>
                <w:rFonts w:ascii="Constantia" w:hAnsi="Constantia"/>
              </w:rPr>
              <w:t>sen und den daraus hervorgehenden Kapitalismus. Deswegen bringt er aus der Erkenntnis der Ethnologie wie aus der Sozial- und Kulturgeschichte der neueren Zeit unzählige Beispiele, wie Menschen auf andere Weise wir</w:t>
            </w:r>
            <w:r>
              <w:rPr>
                <w:rFonts w:ascii="Constantia" w:hAnsi="Constantia"/>
              </w:rPr>
              <w:t>t</w:t>
            </w:r>
            <w:r>
              <w:rPr>
                <w:rFonts w:ascii="Constantia" w:hAnsi="Constantia"/>
              </w:rPr>
              <w:t xml:space="preserve">schaftlich miteinander in Beziehung treten konnten. </w:t>
            </w:r>
          </w:p>
          <w:p w:rsidR="00A3701E" w:rsidRDefault="00A3701E" w:rsidP="004848F8">
            <w:pPr>
              <w:spacing w:before="120" w:after="120"/>
              <w:ind w:left="283"/>
              <w:jc w:val="both"/>
              <w:rPr>
                <w:rFonts w:ascii="Constantia" w:hAnsi="Constantia"/>
              </w:rPr>
            </w:pPr>
            <w:r>
              <w:rPr>
                <w:rFonts w:ascii="Constantia" w:hAnsi="Constantia"/>
              </w:rPr>
              <w:t xml:space="preserve">Das Übel kommt </w:t>
            </w:r>
            <w:r w:rsidR="00982581">
              <w:rPr>
                <w:rFonts w:ascii="Constantia" w:hAnsi="Constantia"/>
              </w:rPr>
              <w:t xml:space="preserve">also </w:t>
            </w:r>
            <w:r>
              <w:rPr>
                <w:rFonts w:ascii="Constantia" w:hAnsi="Constantia"/>
              </w:rPr>
              <w:t xml:space="preserve">mit dem Kapitalismus, den </w:t>
            </w:r>
            <w:proofErr w:type="spellStart"/>
            <w:r>
              <w:rPr>
                <w:rFonts w:ascii="Constantia" w:hAnsi="Constantia"/>
              </w:rPr>
              <w:t>Graeber</w:t>
            </w:r>
            <w:proofErr w:type="spellEnd"/>
            <w:r>
              <w:rPr>
                <w:rFonts w:ascii="Constantia" w:hAnsi="Constantia"/>
              </w:rPr>
              <w:t xml:space="preserve"> nicht als hist</w:t>
            </w:r>
            <w:r>
              <w:rPr>
                <w:rFonts w:ascii="Constantia" w:hAnsi="Constantia"/>
              </w:rPr>
              <w:t>o</w:t>
            </w:r>
            <w:r>
              <w:rPr>
                <w:rFonts w:ascii="Constantia" w:hAnsi="Constantia"/>
              </w:rPr>
              <w:t>risch im 17. und 18. Jh. entstandenes Wirtschaftssystem, sondern eher als eine Mentalitätsfrage betrachtet. Mit der Entstehung der Banken</w:t>
            </w:r>
            <w:r w:rsidR="00AF2328">
              <w:rPr>
                <w:rFonts w:ascii="Constantia" w:hAnsi="Constantia"/>
              </w:rPr>
              <w:t xml:space="preserve"> bekam das Geld eine fast magische Aura, </w:t>
            </w:r>
            <w:r w:rsidR="00443D7E">
              <w:rPr>
                <w:rFonts w:ascii="Constantia" w:hAnsi="Constantia"/>
              </w:rPr>
              <w:t xml:space="preserve">denn </w:t>
            </w:r>
            <w:r w:rsidR="00AF2328">
              <w:rPr>
                <w:rFonts w:ascii="Constantia" w:hAnsi="Constantia"/>
              </w:rPr>
              <w:t>es vermehrt sich scheinbar von selbst</w:t>
            </w:r>
            <w:r w:rsidR="00443D7E">
              <w:rPr>
                <w:rFonts w:ascii="Constantia" w:hAnsi="Constantia"/>
              </w:rPr>
              <w:t>:</w:t>
            </w:r>
          </w:p>
          <w:p w:rsidR="00D15B2B" w:rsidRDefault="00A3701E" w:rsidP="004848F8">
            <w:pPr>
              <w:spacing w:before="120" w:after="120"/>
              <w:ind w:left="283"/>
              <w:jc w:val="both"/>
              <w:rPr>
                <w:rFonts w:ascii="Constantia" w:hAnsi="Constantia"/>
                <w:sz w:val="18"/>
                <w:szCs w:val="18"/>
              </w:rPr>
            </w:pPr>
            <w:r w:rsidRPr="00D15B2B">
              <w:rPr>
                <w:rFonts w:ascii="Constantia" w:hAnsi="Constantia"/>
                <w:i/>
              </w:rPr>
              <w:t>"Doch in dem Augenblick, als die Gier zulässig und der unbegrenzte Profit als vollkommen akzeptabler Selbstzweck anerkannt wurde, entwickelte sich di</w:t>
            </w:r>
            <w:r w:rsidRPr="00D15B2B">
              <w:rPr>
                <w:rFonts w:ascii="Constantia" w:hAnsi="Constantia"/>
                <w:i/>
              </w:rPr>
              <w:t>e</w:t>
            </w:r>
            <w:r w:rsidRPr="00D15B2B">
              <w:rPr>
                <w:rFonts w:ascii="Constantia" w:hAnsi="Constantia"/>
                <w:i/>
              </w:rPr>
              <w:t>ses politische, magische Element zu einem ernsthaften Problem, denn auch die Makler, die Börsenspekulanten, die Händler, also Leute, die dafür sor</w:t>
            </w:r>
            <w:r w:rsidRPr="00D15B2B">
              <w:rPr>
                <w:rFonts w:ascii="Constantia" w:hAnsi="Constantia"/>
                <w:i/>
              </w:rPr>
              <w:t>g</w:t>
            </w:r>
            <w:r w:rsidRPr="00D15B2B">
              <w:rPr>
                <w:rFonts w:ascii="Constantia" w:hAnsi="Constantia"/>
                <w:i/>
              </w:rPr>
              <w:t>ten, dass das System funktionierte, empfanden keinerlei Loyalität mehr, nicht einmal gegenüber dem System selbst.“</w:t>
            </w:r>
            <w:r w:rsidR="00AF2328">
              <w:rPr>
                <w:rFonts w:ascii="Constantia" w:hAnsi="Constantia"/>
              </w:rPr>
              <w:t xml:space="preserve"> </w:t>
            </w:r>
            <w:r w:rsidR="000C2071">
              <w:rPr>
                <w:rFonts w:ascii="Constantia" w:hAnsi="Constantia"/>
                <w:sz w:val="18"/>
                <w:szCs w:val="18"/>
              </w:rPr>
              <w:t>(</w:t>
            </w:r>
            <w:proofErr w:type="spellStart"/>
            <w:r w:rsidR="000C2071">
              <w:rPr>
                <w:rFonts w:ascii="Constantia" w:hAnsi="Constantia"/>
                <w:sz w:val="18"/>
                <w:szCs w:val="18"/>
              </w:rPr>
              <w:t>Graeber</w:t>
            </w:r>
            <w:proofErr w:type="spellEnd"/>
            <w:r w:rsidR="000C2071">
              <w:rPr>
                <w:rFonts w:ascii="Constantia" w:hAnsi="Constantia"/>
                <w:sz w:val="18"/>
                <w:szCs w:val="18"/>
              </w:rPr>
              <w:t>, S.36</w:t>
            </w:r>
            <w:r w:rsidR="00AF2328" w:rsidRPr="00AF2328">
              <w:rPr>
                <w:rFonts w:ascii="Constantia" w:hAnsi="Constantia"/>
                <w:sz w:val="18"/>
                <w:szCs w:val="18"/>
              </w:rPr>
              <w:t>2)</w:t>
            </w:r>
            <w:r w:rsidR="00AB26F2">
              <w:rPr>
                <w:rFonts w:ascii="Constantia" w:hAnsi="Constantia"/>
                <w:sz w:val="18"/>
                <w:szCs w:val="18"/>
              </w:rPr>
              <w:t xml:space="preserve"> </w:t>
            </w:r>
          </w:p>
          <w:p w:rsidR="00962121" w:rsidRDefault="00AB26F2" w:rsidP="004848F8">
            <w:pPr>
              <w:spacing w:before="120" w:after="120"/>
              <w:ind w:left="283"/>
              <w:jc w:val="both"/>
              <w:rPr>
                <w:rFonts w:ascii="Constantia" w:hAnsi="Constantia"/>
              </w:rPr>
            </w:pPr>
            <w:r>
              <w:rPr>
                <w:rFonts w:ascii="Constantia" w:hAnsi="Constantia"/>
              </w:rPr>
              <w:t xml:space="preserve">Das „Magische“ zeigt sich auch in den Aufrechnungen über angeblich durch die Spekulationsblase </w:t>
            </w:r>
            <w:r w:rsidR="00535E65">
              <w:rPr>
                <w:rFonts w:ascii="Constantia" w:hAnsi="Constantia"/>
              </w:rPr>
              <w:t xml:space="preserve">von </w:t>
            </w:r>
            <w:r>
              <w:rPr>
                <w:rFonts w:ascii="Constantia" w:hAnsi="Constantia"/>
              </w:rPr>
              <w:t>2008 vernichtete Werte, die astronom</w:t>
            </w:r>
            <w:r>
              <w:rPr>
                <w:rFonts w:ascii="Constantia" w:hAnsi="Constantia"/>
              </w:rPr>
              <w:t>i</w:t>
            </w:r>
            <w:r>
              <w:rPr>
                <w:rFonts w:ascii="Constantia" w:hAnsi="Constantia"/>
              </w:rPr>
              <w:t xml:space="preserve">sche Summen erreichten. </w:t>
            </w:r>
            <w:r w:rsidR="003C35C1">
              <w:rPr>
                <w:rFonts w:ascii="Constantia" w:hAnsi="Constantia"/>
              </w:rPr>
              <w:t xml:space="preserve">Dabei hat man fiktive Börsennotierungen für </w:t>
            </w:r>
            <w:r w:rsidR="00953818">
              <w:rPr>
                <w:rFonts w:ascii="Constantia" w:hAnsi="Constantia"/>
              </w:rPr>
              <w:t>reale</w:t>
            </w:r>
            <w:r w:rsidR="003C35C1">
              <w:rPr>
                <w:rFonts w:ascii="Constantia" w:hAnsi="Constantia"/>
              </w:rPr>
              <w:t xml:space="preserve"> Werte ausgegeben. Wir sagen: eine Aktie verliert </w:t>
            </w:r>
            <w:proofErr w:type="spellStart"/>
            <w:r w:rsidR="003C35C1">
              <w:rPr>
                <w:rFonts w:ascii="Constantia" w:hAnsi="Constantia"/>
              </w:rPr>
              <w:t>soundsoviel</w:t>
            </w:r>
            <w:proofErr w:type="spellEnd"/>
            <w:r w:rsidR="003C35C1">
              <w:rPr>
                <w:rFonts w:ascii="Constantia" w:hAnsi="Constantia"/>
              </w:rPr>
              <w:t xml:space="preserve"> </w:t>
            </w:r>
            <w:r w:rsidR="00962121">
              <w:rPr>
                <w:rFonts w:ascii="Constantia" w:hAnsi="Constantia"/>
              </w:rPr>
              <w:t>a</w:t>
            </w:r>
            <w:r w:rsidR="003C35C1">
              <w:rPr>
                <w:rFonts w:ascii="Constantia" w:hAnsi="Constantia"/>
              </w:rPr>
              <w:t>n Wert. Tatsächlich geht es jedoch immer nur darum, was jemand bereit w</w:t>
            </w:r>
            <w:r w:rsidR="003C35C1">
              <w:rPr>
                <w:rFonts w:ascii="Constantia" w:hAnsi="Constantia"/>
              </w:rPr>
              <w:t>ä</w:t>
            </w:r>
            <w:r w:rsidR="003C35C1">
              <w:rPr>
                <w:rFonts w:ascii="Constantia" w:hAnsi="Constantia"/>
              </w:rPr>
              <w:t>re zu zahlen, wenn diese Aktie verkauft würde. Für den Besitzer der Aktie, der sie einmal zu einem bestimmten Preis gekauft hat, gibt es eine tatsäc</w:t>
            </w:r>
            <w:r w:rsidR="003C35C1">
              <w:rPr>
                <w:rFonts w:ascii="Constantia" w:hAnsi="Constantia"/>
              </w:rPr>
              <w:t>h</w:t>
            </w:r>
            <w:r w:rsidR="003C35C1">
              <w:rPr>
                <w:rFonts w:ascii="Constantia" w:hAnsi="Constantia"/>
              </w:rPr>
              <w:t>liche Bilanz von Gewinn oder Verlust, wenn er sie verkauft. Global aber d</w:t>
            </w:r>
            <w:r w:rsidR="003C35C1">
              <w:rPr>
                <w:rFonts w:ascii="Constantia" w:hAnsi="Constantia"/>
              </w:rPr>
              <w:t>a</w:t>
            </w:r>
            <w:r w:rsidR="003C35C1">
              <w:rPr>
                <w:rFonts w:ascii="Constantia" w:hAnsi="Constantia"/>
              </w:rPr>
              <w:t>von zu sprechen, dass „Werte vernichtet“ werden, wenn der Aktienkurs sinkt,</w:t>
            </w:r>
            <w:r w:rsidR="00962121">
              <w:rPr>
                <w:rFonts w:ascii="Constantia" w:hAnsi="Constantia"/>
              </w:rPr>
              <w:t xml:space="preserve"> gaukelt eine falsche Realität vor, weil niemand den notierten Kur</w:t>
            </w:r>
            <w:r w:rsidR="00962121">
              <w:rPr>
                <w:rFonts w:ascii="Constantia" w:hAnsi="Constantia"/>
              </w:rPr>
              <w:t>s</w:t>
            </w:r>
            <w:r w:rsidR="00962121">
              <w:rPr>
                <w:rFonts w:ascii="Constantia" w:hAnsi="Constantia"/>
              </w:rPr>
              <w:t>wert in der Tasche hat</w:t>
            </w:r>
            <w:r w:rsidR="00906EB7">
              <w:rPr>
                <w:rFonts w:ascii="Constantia" w:hAnsi="Constantia"/>
              </w:rPr>
              <w:t xml:space="preserve"> und somit auch nicht verlieren kann</w:t>
            </w:r>
            <w:r w:rsidR="00962121">
              <w:rPr>
                <w:rFonts w:ascii="Constantia" w:hAnsi="Constantia"/>
              </w:rPr>
              <w:t>. Würden alle ihre Aktien bei einem Höchststand verkaufen, würde der Höchststand s</w:t>
            </w:r>
            <w:r w:rsidR="00962121">
              <w:rPr>
                <w:rFonts w:ascii="Constantia" w:hAnsi="Constantia"/>
              </w:rPr>
              <w:t>o</w:t>
            </w:r>
            <w:r w:rsidR="00962121">
              <w:rPr>
                <w:rFonts w:ascii="Constantia" w:hAnsi="Constantia"/>
              </w:rPr>
              <w:t>fort auf einen Tiefststand fallen, unabhängig von jeder Krise. Das Faszin</w:t>
            </w:r>
            <w:r w:rsidR="00962121">
              <w:rPr>
                <w:rFonts w:ascii="Constantia" w:hAnsi="Constantia"/>
              </w:rPr>
              <w:t>o</w:t>
            </w:r>
            <w:r w:rsidR="00962121">
              <w:rPr>
                <w:rFonts w:ascii="Constantia" w:hAnsi="Constantia"/>
              </w:rPr>
              <w:t>sum des im wörtlichen Sinne nicht mehr greifbaren Geldes täuscht Anh</w:t>
            </w:r>
            <w:r w:rsidR="00962121">
              <w:rPr>
                <w:rFonts w:ascii="Constantia" w:hAnsi="Constantia"/>
              </w:rPr>
              <w:t>ä</w:t>
            </w:r>
            <w:r w:rsidR="00962121">
              <w:rPr>
                <w:rFonts w:ascii="Constantia" w:hAnsi="Constantia"/>
              </w:rPr>
              <w:lastRenderedPageBreak/>
              <w:t xml:space="preserve">nger wie Gegner des Kapitalismus. So soll ein Chef der Bank </w:t>
            </w:r>
            <w:proofErr w:type="spellStart"/>
            <w:r w:rsidR="00962121">
              <w:rPr>
                <w:rFonts w:ascii="Constantia" w:hAnsi="Constantia"/>
              </w:rPr>
              <w:t>of</w:t>
            </w:r>
            <w:proofErr w:type="spellEnd"/>
            <w:r w:rsidR="00962121">
              <w:rPr>
                <w:rFonts w:ascii="Constantia" w:hAnsi="Constantia"/>
              </w:rPr>
              <w:t xml:space="preserve"> England g</w:t>
            </w:r>
            <w:r w:rsidR="00962121">
              <w:rPr>
                <w:rFonts w:ascii="Constantia" w:hAnsi="Constantia"/>
              </w:rPr>
              <w:t>e</w:t>
            </w:r>
            <w:r w:rsidR="00962121">
              <w:rPr>
                <w:rFonts w:ascii="Constantia" w:hAnsi="Constantia"/>
              </w:rPr>
              <w:t xml:space="preserve">sagt haben: </w:t>
            </w:r>
          </w:p>
          <w:p w:rsidR="00D11AEF" w:rsidRDefault="00962121" w:rsidP="004848F8">
            <w:pPr>
              <w:spacing w:before="120" w:after="120"/>
              <w:ind w:left="283"/>
              <w:jc w:val="both"/>
              <w:rPr>
                <w:rFonts w:ascii="Constantia" w:hAnsi="Constantia"/>
                <w:sz w:val="18"/>
                <w:szCs w:val="18"/>
              </w:rPr>
            </w:pPr>
            <w:r w:rsidRPr="00D15B2B">
              <w:rPr>
                <w:rFonts w:ascii="Constantia" w:hAnsi="Constantia"/>
                <w:i/>
              </w:rPr>
              <w:t xml:space="preserve">"Das Bankwesen wurde im Frevel gezeugt und </w:t>
            </w:r>
            <w:r w:rsidR="00531826">
              <w:rPr>
                <w:rFonts w:ascii="Constantia" w:hAnsi="Constantia"/>
                <w:i/>
              </w:rPr>
              <w:t>in der</w:t>
            </w:r>
            <w:r w:rsidRPr="00D15B2B">
              <w:rPr>
                <w:rFonts w:ascii="Constantia" w:hAnsi="Constantia"/>
                <w:i/>
              </w:rPr>
              <w:t xml:space="preserve"> Sünde geboren. Die Bankiers sind die Eigentümer der Erde. Nimmt man sie ihnen weg, lässt i</w:t>
            </w:r>
            <w:r w:rsidRPr="00D15B2B">
              <w:rPr>
                <w:rFonts w:ascii="Constantia" w:hAnsi="Constantia"/>
                <w:i/>
              </w:rPr>
              <w:t>h</w:t>
            </w:r>
            <w:r w:rsidRPr="00D15B2B">
              <w:rPr>
                <w:rFonts w:ascii="Constantia" w:hAnsi="Constantia"/>
                <w:i/>
              </w:rPr>
              <w:t>nen jedoch die Möglichkeit, Kr</w:t>
            </w:r>
            <w:r w:rsidR="009735E6">
              <w:rPr>
                <w:rFonts w:ascii="Constantia" w:hAnsi="Constantia"/>
                <w:i/>
              </w:rPr>
              <w:t>edit</w:t>
            </w:r>
            <w:r w:rsidRPr="00D15B2B">
              <w:rPr>
                <w:rFonts w:ascii="Constantia" w:hAnsi="Constantia"/>
                <w:i/>
              </w:rPr>
              <w:t xml:space="preserve"> zu erzeugen, so werden sie mit einem F</w:t>
            </w:r>
            <w:r w:rsidRPr="00D15B2B">
              <w:rPr>
                <w:rFonts w:ascii="Constantia" w:hAnsi="Constantia"/>
                <w:i/>
              </w:rPr>
              <w:t>e</w:t>
            </w:r>
            <w:r w:rsidRPr="00D15B2B">
              <w:rPr>
                <w:rFonts w:ascii="Constantia" w:hAnsi="Constantia"/>
                <w:i/>
              </w:rPr>
              <w:t xml:space="preserve">derstrich genug Geld erzeugen, um die Welt wieder zurückzukaufen… </w:t>
            </w:r>
            <w:r w:rsidR="00535E65">
              <w:rPr>
                <w:rFonts w:ascii="Constantia" w:hAnsi="Constantia"/>
                <w:i/>
              </w:rPr>
              <w:t>W</w:t>
            </w:r>
            <w:r w:rsidRPr="00D15B2B">
              <w:rPr>
                <w:rFonts w:ascii="Constantia" w:hAnsi="Constantia"/>
                <w:i/>
              </w:rPr>
              <w:t>enn wir Sklaven der Bankiers bleiben und die Kosten unserer Versklavung selbst tragen wollen, müssen wir ihnen nur erlauben weiterhin Einlagen zu scha</w:t>
            </w:r>
            <w:r w:rsidRPr="00D15B2B">
              <w:rPr>
                <w:rFonts w:ascii="Constantia" w:hAnsi="Constantia"/>
                <w:i/>
              </w:rPr>
              <w:t>f</w:t>
            </w:r>
            <w:r w:rsidRPr="00D15B2B">
              <w:rPr>
                <w:rFonts w:ascii="Constantia" w:hAnsi="Constantia"/>
                <w:i/>
              </w:rPr>
              <w:t>fen.“</w:t>
            </w:r>
            <w:r>
              <w:rPr>
                <w:rFonts w:ascii="Constantia" w:hAnsi="Constantia"/>
              </w:rPr>
              <w:t xml:space="preserve"> </w:t>
            </w:r>
            <w:r w:rsidRPr="00962121">
              <w:rPr>
                <w:rFonts w:ascii="Constantia" w:hAnsi="Constantia"/>
                <w:sz w:val="18"/>
                <w:szCs w:val="18"/>
              </w:rPr>
              <w:t>(</w:t>
            </w:r>
            <w:proofErr w:type="spellStart"/>
            <w:r w:rsidRPr="00962121">
              <w:rPr>
                <w:rFonts w:ascii="Constantia" w:hAnsi="Constantia"/>
                <w:sz w:val="18"/>
                <w:szCs w:val="18"/>
              </w:rPr>
              <w:t>Graeber</w:t>
            </w:r>
            <w:proofErr w:type="spellEnd"/>
            <w:r w:rsidRPr="00962121">
              <w:rPr>
                <w:rFonts w:ascii="Constantia" w:hAnsi="Constantia"/>
                <w:sz w:val="18"/>
                <w:szCs w:val="18"/>
              </w:rPr>
              <w:t>, S.362)</w:t>
            </w:r>
          </w:p>
          <w:p w:rsidR="00DD4AF7" w:rsidRPr="00AB26F2" w:rsidRDefault="00DD4AF7" w:rsidP="004848F8">
            <w:pPr>
              <w:spacing w:before="120" w:after="120"/>
              <w:ind w:left="283"/>
              <w:jc w:val="both"/>
              <w:rPr>
                <w:rFonts w:ascii="Constantia" w:hAnsi="Constantia"/>
              </w:rPr>
            </w:pPr>
            <w:r>
              <w:rPr>
                <w:rFonts w:ascii="Constantia" w:hAnsi="Constantia"/>
              </w:rPr>
              <w:t>Solche vermeintlichen Kronzeugen der Verwerflichkeit des Bankwesens werden gerne zitiert, ob richtig oder falsch.</w:t>
            </w:r>
          </w:p>
        </w:tc>
      </w:tr>
      <w:tr w:rsidR="00181D2C" w:rsidTr="00F3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vMerge w:val="restart"/>
          </w:tcPr>
          <w:p w:rsidR="00181D2C" w:rsidRPr="00181D2C" w:rsidRDefault="00181D2C" w:rsidP="00787ACB">
            <w:pPr>
              <w:spacing w:before="120" w:after="120"/>
              <w:ind w:right="283"/>
              <w:rPr>
                <w:rFonts w:ascii="Constantia" w:hAnsi="Constantia"/>
                <w:b/>
                <w:sz w:val="18"/>
                <w:szCs w:val="18"/>
              </w:rPr>
            </w:pPr>
            <w:r w:rsidRPr="00181D2C">
              <w:rPr>
                <w:rFonts w:ascii="Constantia" w:hAnsi="Constantia"/>
                <w:b/>
                <w:sz w:val="18"/>
                <w:szCs w:val="18"/>
              </w:rPr>
              <w:lastRenderedPageBreak/>
              <w:t>Kredit und Wirtschaft – abschließe</w:t>
            </w:r>
            <w:r w:rsidRPr="00181D2C">
              <w:rPr>
                <w:rFonts w:ascii="Constantia" w:hAnsi="Constantia"/>
                <w:b/>
                <w:sz w:val="18"/>
                <w:szCs w:val="18"/>
              </w:rPr>
              <w:t>n</w:t>
            </w:r>
            <w:r w:rsidRPr="00181D2C">
              <w:rPr>
                <w:rFonts w:ascii="Constantia" w:hAnsi="Constantia"/>
                <w:b/>
                <w:sz w:val="18"/>
                <w:szCs w:val="18"/>
              </w:rPr>
              <w:t>de Beme</w:t>
            </w:r>
            <w:r w:rsidRPr="00181D2C">
              <w:rPr>
                <w:rFonts w:ascii="Constantia" w:hAnsi="Constantia"/>
                <w:b/>
                <w:sz w:val="18"/>
                <w:szCs w:val="18"/>
              </w:rPr>
              <w:t>r</w:t>
            </w:r>
            <w:r w:rsidRPr="00181D2C">
              <w:rPr>
                <w:rFonts w:ascii="Constantia" w:hAnsi="Constantia"/>
                <w:b/>
                <w:sz w:val="18"/>
                <w:szCs w:val="18"/>
              </w:rPr>
              <w:t>kungen</w:t>
            </w:r>
          </w:p>
          <w:p w:rsidR="00181D2C" w:rsidRDefault="00CD2676" w:rsidP="00787ACB">
            <w:pPr>
              <w:spacing w:before="120" w:after="120"/>
              <w:ind w:right="283"/>
              <w:rPr>
                <w:rFonts w:ascii="Constantia" w:hAnsi="Constantia"/>
                <w:sz w:val="18"/>
                <w:szCs w:val="18"/>
              </w:rPr>
            </w:pPr>
            <w:hyperlink r:id="rId34" w:history="1">
              <w:r w:rsidR="00181D2C" w:rsidRPr="00181D2C">
                <w:rPr>
                  <w:rStyle w:val="Hyperlink"/>
                  <w:rFonts w:ascii="Constantia" w:hAnsi="Constantia"/>
                  <w:sz w:val="18"/>
                  <w:szCs w:val="18"/>
                </w:rPr>
                <w:t>Holzschnitt Kaufmänn</w:t>
              </w:r>
              <w:r w:rsidR="00181D2C" w:rsidRPr="00181D2C">
                <w:rPr>
                  <w:rStyle w:val="Hyperlink"/>
                  <w:rFonts w:ascii="Constantia" w:hAnsi="Constantia"/>
                  <w:sz w:val="18"/>
                  <w:szCs w:val="18"/>
                </w:rPr>
                <w:t>i</w:t>
              </w:r>
              <w:r w:rsidR="00181D2C" w:rsidRPr="00181D2C">
                <w:rPr>
                  <w:rStyle w:val="Hyperlink"/>
                  <w:rFonts w:ascii="Constantia" w:hAnsi="Constantia"/>
                  <w:sz w:val="18"/>
                  <w:szCs w:val="18"/>
                </w:rPr>
                <w:t>scher Betrieb im 16. Jh.</w:t>
              </w:r>
            </w:hyperlink>
          </w:p>
          <w:p w:rsidR="00181D2C" w:rsidRDefault="00181D2C" w:rsidP="00787ACB">
            <w:pPr>
              <w:spacing w:before="120" w:after="120"/>
              <w:ind w:right="283"/>
              <w:rPr>
                <w:rFonts w:ascii="Constantia" w:hAnsi="Constantia"/>
                <w:sz w:val="18"/>
                <w:szCs w:val="18"/>
              </w:rPr>
            </w:pPr>
            <w:r>
              <w:rPr>
                <w:rFonts w:ascii="Constantia" w:hAnsi="Constantia"/>
                <w:sz w:val="18"/>
                <w:szCs w:val="18"/>
              </w:rPr>
              <w:t xml:space="preserve">Hinweis: </w:t>
            </w:r>
            <w:hyperlink r:id="rId35" w:history="1">
              <w:r w:rsidRPr="00181D2C">
                <w:rPr>
                  <w:rStyle w:val="Hyperlink"/>
                  <w:rFonts w:ascii="Constantia" w:hAnsi="Constantia"/>
                  <w:sz w:val="18"/>
                  <w:szCs w:val="18"/>
                </w:rPr>
                <w:t>Ko</w:t>
              </w:r>
              <w:r w:rsidRPr="00181D2C">
                <w:rPr>
                  <w:rStyle w:val="Hyperlink"/>
                  <w:rFonts w:ascii="Constantia" w:hAnsi="Constantia"/>
                  <w:sz w:val="18"/>
                  <w:szCs w:val="18"/>
                </w:rPr>
                <w:t>r</w:t>
              </w:r>
              <w:r w:rsidRPr="00181D2C">
                <w:rPr>
                  <w:rStyle w:val="Hyperlink"/>
                  <w:rFonts w:ascii="Constantia" w:hAnsi="Constantia"/>
                  <w:sz w:val="18"/>
                  <w:szCs w:val="18"/>
                </w:rPr>
                <w:t>rekte Angaben zu diesem Bild</w:t>
              </w:r>
            </w:hyperlink>
            <w:r>
              <w:rPr>
                <w:rFonts w:ascii="Constantia" w:hAnsi="Constantia"/>
                <w:sz w:val="18"/>
                <w:szCs w:val="18"/>
              </w:rPr>
              <w:t xml:space="preserve"> </w:t>
            </w:r>
          </w:p>
          <w:p w:rsidR="00181D2C" w:rsidRPr="00181D2C" w:rsidRDefault="00181D2C" w:rsidP="00181D2C">
            <w:pPr>
              <w:spacing w:before="120" w:after="120"/>
              <w:ind w:right="283"/>
              <w:rPr>
                <w:rFonts w:ascii="Constantia" w:hAnsi="Constantia"/>
                <w:sz w:val="16"/>
                <w:szCs w:val="16"/>
              </w:rPr>
            </w:pPr>
            <w:r w:rsidRPr="00181D2C">
              <w:rPr>
                <w:rFonts w:ascii="Constantia" w:hAnsi="Constantia"/>
                <w:sz w:val="16"/>
                <w:szCs w:val="16"/>
              </w:rPr>
              <w:t xml:space="preserve">(Vgl. auch: Georg </w:t>
            </w:r>
            <w:proofErr w:type="spellStart"/>
            <w:r w:rsidRPr="00181D2C">
              <w:rPr>
                <w:rFonts w:ascii="Constantia" w:hAnsi="Constantia"/>
                <w:sz w:val="16"/>
                <w:szCs w:val="16"/>
              </w:rPr>
              <w:t>Setinhausen</w:t>
            </w:r>
            <w:proofErr w:type="spellEnd"/>
            <w:r w:rsidRPr="00181D2C">
              <w:rPr>
                <w:rFonts w:ascii="Constantia" w:hAnsi="Constantia"/>
                <w:sz w:val="16"/>
                <w:szCs w:val="16"/>
              </w:rPr>
              <w:t>: Der Kaufmann</w:t>
            </w:r>
            <w:r w:rsidR="00FC6707">
              <w:rPr>
                <w:rFonts w:ascii="Constantia" w:hAnsi="Constantia"/>
                <w:sz w:val="16"/>
                <w:szCs w:val="16"/>
              </w:rPr>
              <w:t xml:space="preserve"> </w:t>
            </w:r>
            <w:r w:rsidRPr="00181D2C">
              <w:rPr>
                <w:rFonts w:ascii="Constantia" w:hAnsi="Constantia"/>
                <w:sz w:val="16"/>
                <w:szCs w:val="16"/>
              </w:rPr>
              <w:t>in der deutschen Ve</w:t>
            </w:r>
            <w:r w:rsidRPr="00181D2C">
              <w:rPr>
                <w:rFonts w:ascii="Constantia" w:hAnsi="Constantia"/>
                <w:sz w:val="16"/>
                <w:szCs w:val="16"/>
              </w:rPr>
              <w:t>r</w:t>
            </w:r>
            <w:r w:rsidRPr="00181D2C">
              <w:rPr>
                <w:rFonts w:ascii="Constantia" w:hAnsi="Constantia"/>
                <w:sz w:val="16"/>
                <w:szCs w:val="16"/>
              </w:rPr>
              <w:t>gangenheit, Jena 1912, Beilage 6)</w:t>
            </w:r>
          </w:p>
        </w:tc>
        <w:tc>
          <w:tcPr>
            <w:tcW w:w="7686" w:type="dxa"/>
          </w:tcPr>
          <w:p w:rsidR="00181D2C" w:rsidRDefault="00181D2C" w:rsidP="00982581">
            <w:pPr>
              <w:spacing w:before="120" w:after="120"/>
              <w:ind w:left="283"/>
              <w:jc w:val="both"/>
              <w:rPr>
                <w:rFonts w:ascii="Constantia" w:hAnsi="Constantia"/>
              </w:rPr>
            </w:pPr>
            <w:r>
              <w:rPr>
                <w:rFonts w:ascii="Constantia" w:hAnsi="Constantia"/>
              </w:rPr>
              <w:t xml:space="preserve">Was </w:t>
            </w:r>
            <w:proofErr w:type="spellStart"/>
            <w:r>
              <w:rPr>
                <w:rFonts w:ascii="Constantia" w:hAnsi="Constantia"/>
              </w:rPr>
              <w:t>Graeber</w:t>
            </w:r>
            <w:proofErr w:type="spellEnd"/>
            <w:r>
              <w:rPr>
                <w:rFonts w:ascii="Constantia" w:hAnsi="Constantia"/>
              </w:rPr>
              <w:t xml:space="preserve"> geflissentlich übersieht, ist, dass es ohne Kredit keine wir</w:t>
            </w:r>
            <w:r>
              <w:rPr>
                <w:rFonts w:ascii="Constantia" w:hAnsi="Constantia"/>
              </w:rPr>
              <w:t>t</w:t>
            </w:r>
            <w:r>
              <w:rPr>
                <w:rFonts w:ascii="Constantia" w:hAnsi="Constantia"/>
              </w:rPr>
              <w:t>schaftliche Entwicklung gegeben hätte. Die menschliche Gesellschaft wü</w:t>
            </w:r>
            <w:r>
              <w:rPr>
                <w:rFonts w:ascii="Constantia" w:hAnsi="Constantia"/>
              </w:rPr>
              <w:t>r</w:t>
            </w:r>
            <w:r>
              <w:rPr>
                <w:rFonts w:ascii="Constantia" w:hAnsi="Constantia"/>
              </w:rPr>
              <w:t>de sich noch weitgehend auf der Stufe der Subsistenzwirtschaft befinden, wie in der Frühzeit oder zeitweise im Mittelalter wieder. Alles was wir he</w:t>
            </w:r>
            <w:r>
              <w:rPr>
                <w:rFonts w:ascii="Constantia" w:hAnsi="Constantia"/>
              </w:rPr>
              <w:t>u</w:t>
            </w:r>
            <w:r>
              <w:rPr>
                <w:rFonts w:ascii="Constantia" w:hAnsi="Constantia"/>
              </w:rPr>
              <w:t>te an Wohlstand haben, ist nicht nur im Negativen, sondern auch im Pos</w:t>
            </w:r>
            <w:r>
              <w:rPr>
                <w:rFonts w:ascii="Constantia" w:hAnsi="Constantia"/>
              </w:rPr>
              <w:t>i</w:t>
            </w:r>
            <w:r>
              <w:rPr>
                <w:rFonts w:ascii="Constantia" w:hAnsi="Constantia"/>
              </w:rPr>
              <w:t>tiven der wirtschaftlichen Entwicklung durch Kredite zu verdanken. Tec</w:t>
            </w:r>
            <w:r>
              <w:rPr>
                <w:rFonts w:ascii="Constantia" w:hAnsi="Constantia"/>
              </w:rPr>
              <w:t>h</w:t>
            </w:r>
            <w:r>
              <w:rPr>
                <w:rFonts w:ascii="Constantia" w:hAnsi="Constantia"/>
              </w:rPr>
              <w:t>nische Erfindungen, Handel über den lokalen Rahmen hinaus, wirtschaftl</w:t>
            </w:r>
            <w:r>
              <w:rPr>
                <w:rFonts w:ascii="Constantia" w:hAnsi="Constantia"/>
              </w:rPr>
              <w:t>i</w:t>
            </w:r>
            <w:r>
              <w:rPr>
                <w:rFonts w:ascii="Constantia" w:hAnsi="Constantia"/>
              </w:rPr>
              <w:t>cher Aufschwung ist nur durch Investitionen möglich, die selten durch vorher erspartes Kapital ermöglicht w</w:t>
            </w:r>
            <w:r w:rsidR="00982581">
              <w:rPr>
                <w:rFonts w:ascii="Constantia" w:hAnsi="Constantia"/>
              </w:rPr>
              <w:t>u</w:t>
            </w:r>
            <w:r>
              <w:rPr>
                <w:rFonts w:ascii="Constantia" w:hAnsi="Constantia"/>
              </w:rPr>
              <w:t>rden, obwohl es dies auch gab. Im Allgemeinen waren es Kredite, die mit zukünftigen Einnahmen zurückg</w:t>
            </w:r>
            <w:r>
              <w:rPr>
                <w:rFonts w:ascii="Constantia" w:hAnsi="Constantia"/>
              </w:rPr>
              <w:t>e</w:t>
            </w:r>
            <w:r>
              <w:rPr>
                <w:rFonts w:ascii="Constantia" w:hAnsi="Constantia"/>
              </w:rPr>
              <w:t xml:space="preserve">zahlt wurden, die es ohne diese Kredite für Investitionen gar nicht gegeben hätte. </w:t>
            </w:r>
          </w:p>
        </w:tc>
      </w:tr>
      <w:tr w:rsidR="00181D2C" w:rsidTr="00F3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vMerge/>
          </w:tcPr>
          <w:p w:rsidR="00181D2C" w:rsidRDefault="00181D2C" w:rsidP="00787ACB">
            <w:pPr>
              <w:spacing w:before="120" w:after="120"/>
              <w:ind w:right="283"/>
              <w:rPr>
                <w:rFonts w:ascii="Constantia" w:hAnsi="Constantia"/>
                <w:sz w:val="18"/>
                <w:szCs w:val="18"/>
              </w:rPr>
            </w:pPr>
          </w:p>
        </w:tc>
        <w:tc>
          <w:tcPr>
            <w:tcW w:w="7686" w:type="dxa"/>
          </w:tcPr>
          <w:p w:rsidR="00181D2C" w:rsidRDefault="00181D2C" w:rsidP="003A49CF">
            <w:pPr>
              <w:spacing w:before="120" w:after="120"/>
              <w:ind w:left="283"/>
              <w:jc w:val="both"/>
              <w:rPr>
                <w:rFonts w:ascii="Constantia" w:hAnsi="Constantia"/>
              </w:rPr>
            </w:pPr>
            <w:r>
              <w:rPr>
                <w:rFonts w:ascii="Constantia" w:hAnsi="Constantia"/>
              </w:rPr>
              <w:t xml:space="preserve">Am deutlichsten wird dies vielleicht, wenn man sich </w:t>
            </w:r>
            <w:r w:rsidR="00535E65">
              <w:rPr>
                <w:rFonts w:ascii="Constantia" w:hAnsi="Constantia"/>
              </w:rPr>
              <w:t>ver</w:t>
            </w:r>
            <w:r>
              <w:rPr>
                <w:rFonts w:ascii="Constantia" w:hAnsi="Constantia"/>
              </w:rPr>
              <w:t>gegenwärtig</w:t>
            </w:r>
            <w:r w:rsidR="00535E65">
              <w:rPr>
                <w:rFonts w:ascii="Constantia" w:hAnsi="Constantia"/>
              </w:rPr>
              <w:t>t</w:t>
            </w:r>
            <w:r>
              <w:rPr>
                <w:rFonts w:ascii="Constantia" w:hAnsi="Constantia"/>
              </w:rPr>
              <w:t xml:space="preserve">, wie modernes Wirtschaften im Mittelalter entstanden ist. Von italienischen Kaufleuten wurde die </w:t>
            </w:r>
            <w:proofErr w:type="spellStart"/>
            <w:r w:rsidRPr="00DC20FE">
              <w:rPr>
                <w:rFonts w:ascii="Constantia" w:hAnsi="Constantia"/>
                <w:i/>
              </w:rPr>
              <w:t>Commenda</w:t>
            </w:r>
            <w:proofErr w:type="spellEnd"/>
            <w:r>
              <w:rPr>
                <w:rFonts w:ascii="Constantia" w:hAnsi="Constantia"/>
              </w:rPr>
              <w:t xml:space="preserve"> erfunden, die darin bestand, dass ein Schiffseigner und ein Geldgeber sich zusammentaten um eine Handelse</w:t>
            </w:r>
            <w:r>
              <w:rPr>
                <w:rFonts w:ascii="Constantia" w:hAnsi="Constantia"/>
              </w:rPr>
              <w:t>x</w:t>
            </w:r>
            <w:r>
              <w:rPr>
                <w:rFonts w:ascii="Constantia" w:hAnsi="Constantia"/>
              </w:rPr>
              <w:t>pedition zu finanzieren. Der Geldgeber streckte als stiller Teilhaber am Unternehmen den nötigen Kredit für die Investition vor, sein Partner o</w:t>
            </w:r>
            <w:r>
              <w:rPr>
                <w:rFonts w:ascii="Constantia" w:hAnsi="Constantia"/>
              </w:rPr>
              <w:t>r</w:t>
            </w:r>
            <w:r>
              <w:rPr>
                <w:rFonts w:ascii="Constantia" w:hAnsi="Constantia"/>
              </w:rPr>
              <w:t>ganisierte oder unternahm selbst die Reise</w:t>
            </w:r>
            <w:r w:rsidR="003A49CF">
              <w:rPr>
                <w:rFonts w:ascii="Constantia" w:hAnsi="Constantia"/>
              </w:rPr>
              <w:t xml:space="preserve"> und</w:t>
            </w:r>
            <w:r>
              <w:rPr>
                <w:rFonts w:ascii="Constantia" w:hAnsi="Constantia"/>
              </w:rPr>
              <w:t xml:space="preserve"> der Gewinn aus de</w:t>
            </w:r>
            <w:r w:rsidR="003A49CF">
              <w:rPr>
                <w:rFonts w:ascii="Constantia" w:hAnsi="Constantia"/>
              </w:rPr>
              <w:t>r</w:t>
            </w:r>
            <w:r>
              <w:rPr>
                <w:rFonts w:ascii="Constantia" w:hAnsi="Constantia"/>
              </w:rPr>
              <w:t xml:space="preserve"> </w:t>
            </w:r>
            <w:r w:rsidR="003A49CF">
              <w:rPr>
                <w:rFonts w:ascii="Constantia" w:hAnsi="Constantia"/>
              </w:rPr>
              <w:t>Unte</w:t>
            </w:r>
            <w:r w:rsidR="003A49CF">
              <w:rPr>
                <w:rFonts w:ascii="Constantia" w:hAnsi="Constantia"/>
              </w:rPr>
              <w:t>r</w:t>
            </w:r>
            <w:r w:rsidR="003A49CF">
              <w:rPr>
                <w:rFonts w:ascii="Constantia" w:hAnsi="Constantia"/>
              </w:rPr>
              <w:t>nehmung</w:t>
            </w:r>
            <w:r>
              <w:rPr>
                <w:rFonts w:ascii="Constantia" w:hAnsi="Constantia"/>
              </w:rPr>
              <w:t xml:space="preserve">, d.h. die Differenz aus dem Ankauf und Verkauf von Waren, wurde von beiden geteilt. Dies war übrigens auch von der Kirche erlaubt und das, was von ihr nicht erlaubt war, geschah </w:t>
            </w:r>
            <w:r w:rsidR="00237B02">
              <w:rPr>
                <w:rFonts w:ascii="Constantia" w:hAnsi="Constantia"/>
              </w:rPr>
              <w:t xml:space="preserve">übrigens </w:t>
            </w:r>
            <w:r>
              <w:rPr>
                <w:rFonts w:ascii="Constantia" w:hAnsi="Constantia"/>
              </w:rPr>
              <w:t xml:space="preserve">dann mit der notwendigen Verschwiegenheit trotzdem. In streng islamischen Ländern, wo es </w:t>
            </w:r>
            <w:r w:rsidR="003A49CF">
              <w:rPr>
                <w:rFonts w:ascii="Constantia" w:hAnsi="Constantia"/>
              </w:rPr>
              <w:t xml:space="preserve">heute noch </w:t>
            </w:r>
            <w:r>
              <w:rPr>
                <w:rFonts w:ascii="Constantia" w:hAnsi="Constantia"/>
              </w:rPr>
              <w:t xml:space="preserve">das Zinsverbot gibt, ist die Kapitalbeteiligung wie bei der </w:t>
            </w:r>
            <w:proofErr w:type="spellStart"/>
            <w:r>
              <w:rPr>
                <w:rFonts w:ascii="Constantia" w:hAnsi="Constantia"/>
              </w:rPr>
              <w:t>Commenda</w:t>
            </w:r>
            <w:proofErr w:type="spellEnd"/>
            <w:r>
              <w:rPr>
                <w:rFonts w:ascii="Constantia" w:hAnsi="Constantia"/>
              </w:rPr>
              <w:t xml:space="preserve"> die übliche Form Zinsgewinn zu verstecken. </w:t>
            </w:r>
          </w:p>
        </w:tc>
      </w:tr>
      <w:tr w:rsidR="00803F7E" w:rsidTr="00F3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Pr>
          <w:p w:rsidR="00803F7E" w:rsidRDefault="00803F7E" w:rsidP="00787ACB">
            <w:pPr>
              <w:spacing w:before="120" w:after="120"/>
              <w:ind w:right="283"/>
              <w:rPr>
                <w:rFonts w:ascii="Constantia" w:hAnsi="Constantia"/>
                <w:sz w:val="18"/>
                <w:szCs w:val="18"/>
              </w:rPr>
            </w:pPr>
          </w:p>
        </w:tc>
        <w:tc>
          <w:tcPr>
            <w:tcW w:w="7686" w:type="dxa"/>
          </w:tcPr>
          <w:p w:rsidR="00B20994" w:rsidRDefault="002B14C6" w:rsidP="004848F8">
            <w:pPr>
              <w:spacing w:before="120" w:after="120"/>
              <w:ind w:left="283"/>
              <w:jc w:val="both"/>
              <w:rPr>
                <w:rFonts w:ascii="Constantia" w:hAnsi="Constantia"/>
              </w:rPr>
            </w:pPr>
            <w:r>
              <w:rPr>
                <w:rFonts w:ascii="Constantia" w:hAnsi="Constantia"/>
              </w:rPr>
              <w:t xml:space="preserve">Es fällt schwer, positive und negative Aspekte des Geldwesens zu trennen. Wenn die Banken Geld für Investitionen verleihen wollten und sollten, mussten sie </w:t>
            </w:r>
            <w:r w:rsidR="00D542E2">
              <w:rPr>
                <w:rFonts w:ascii="Constantia" w:hAnsi="Constantia"/>
              </w:rPr>
              <w:t xml:space="preserve">selbst erst </w:t>
            </w:r>
            <w:r>
              <w:rPr>
                <w:rFonts w:ascii="Constantia" w:hAnsi="Constantia"/>
              </w:rPr>
              <w:t>Geld dafür bekommen. Und</w:t>
            </w:r>
            <w:r w:rsidR="00B354CE">
              <w:rPr>
                <w:rFonts w:ascii="Constantia" w:hAnsi="Constantia"/>
              </w:rPr>
              <w:t xml:space="preserve">, abgesehen von der Nächstenliebe und der Nachbarschaftshilfe, wie es sich das Alte Testament und David </w:t>
            </w:r>
            <w:proofErr w:type="spellStart"/>
            <w:r w:rsidR="00B354CE">
              <w:rPr>
                <w:rFonts w:ascii="Constantia" w:hAnsi="Constantia"/>
              </w:rPr>
              <w:t>Graeber</w:t>
            </w:r>
            <w:proofErr w:type="spellEnd"/>
            <w:r w:rsidR="00B354CE">
              <w:rPr>
                <w:rFonts w:ascii="Constantia" w:hAnsi="Constantia"/>
              </w:rPr>
              <w:t xml:space="preserve"> vorstellen, leiht nun einmal </w:t>
            </w:r>
            <w:r>
              <w:rPr>
                <w:rFonts w:ascii="Constantia" w:hAnsi="Constantia"/>
              </w:rPr>
              <w:t xml:space="preserve">jeder Geldgeber </w:t>
            </w:r>
            <w:r w:rsidR="00B354CE">
              <w:rPr>
                <w:rFonts w:ascii="Constantia" w:hAnsi="Constantia"/>
              </w:rPr>
              <w:t xml:space="preserve">sein </w:t>
            </w:r>
            <w:r>
              <w:rPr>
                <w:rFonts w:ascii="Constantia" w:hAnsi="Constantia"/>
              </w:rPr>
              <w:t xml:space="preserve">Geld um </w:t>
            </w:r>
            <w:r w:rsidR="00B354CE">
              <w:rPr>
                <w:rFonts w:ascii="Constantia" w:hAnsi="Constantia"/>
              </w:rPr>
              <w:t xml:space="preserve">es </w:t>
            </w:r>
            <w:r>
              <w:rPr>
                <w:rFonts w:ascii="Constantia" w:hAnsi="Constantia"/>
              </w:rPr>
              <w:t xml:space="preserve">zu vermehren, </w:t>
            </w:r>
            <w:r w:rsidR="00B354CE">
              <w:rPr>
                <w:rFonts w:ascii="Constantia" w:hAnsi="Constantia"/>
              </w:rPr>
              <w:t xml:space="preserve">sonst hätte es ja keinen Sinn. Wer der </w:t>
            </w:r>
            <w:r>
              <w:rPr>
                <w:rFonts w:ascii="Constantia" w:hAnsi="Constantia"/>
              </w:rPr>
              <w:t xml:space="preserve">Bank </w:t>
            </w:r>
            <w:r w:rsidR="00B354CE">
              <w:rPr>
                <w:rFonts w:ascii="Constantia" w:hAnsi="Constantia"/>
              </w:rPr>
              <w:t xml:space="preserve">sein Geld leiht, will </w:t>
            </w:r>
            <w:r w:rsidR="005F311C">
              <w:rPr>
                <w:rFonts w:ascii="Constantia" w:hAnsi="Constantia"/>
              </w:rPr>
              <w:t xml:space="preserve">auch </w:t>
            </w:r>
            <w:r w:rsidR="00B354CE">
              <w:rPr>
                <w:rFonts w:ascii="Constantia" w:hAnsi="Constantia"/>
              </w:rPr>
              <w:t xml:space="preserve">daran verdienen, und die Bank, die </w:t>
            </w:r>
            <w:r w:rsidR="00D542E2">
              <w:rPr>
                <w:rFonts w:ascii="Constantia" w:hAnsi="Constantia"/>
              </w:rPr>
              <w:t xml:space="preserve">das </w:t>
            </w:r>
            <w:r w:rsidR="00B354CE">
              <w:rPr>
                <w:rFonts w:ascii="Constantia" w:hAnsi="Constantia"/>
              </w:rPr>
              <w:t xml:space="preserve">Geld </w:t>
            </w:r>
            <w:r w:rsidR="00D542E2">
              <w:rPr>
                <w:rFonts w:ascii="Constantia" w:hAnsi="Constantia"/>
              </w:rPr>
              <w:t>weiter</w:t>
            </w:r>
            <w:r w:rsidR="00B354CE">
              <w:rPr>
                <w:rFonts w:ascii="Constantia" w:hAnsi="Constantia"/>
              </w:rPr>
              <w:t xml:space="preserve">verleiht, </w:t>
            </w:r>
            <w:r w:rsidR="00D542E2">
              <w:rPr>
                <w:rFonts w:ascii="Constantia" w:hAnsi="Constantia"/>
              </w:rPr>
              <w:t xml:space="preserve">will und </w:t>
            </w:r>
            <w:r w:rsidR="00B354CE">
              <w:rPr>
                <w:rFonts w:ascii="Constantia" w:hAnsi="Constantia"/>
              </w:rPr>
              <w:t xml:space="preserve">muss dies entsprechend auch. </w:t>
            </w:r>
            <w:r w:rsidR="00C4352E">
              <w:rPr>
                <w:rFonts w:ascii="Constantia" w:hAnsi="Constantia"/>
              </w:rPr>
              <w:t xml:space="preserve">So ist historisch mit den Zinsen für </w:t>
            </w:r>
            <w:r w:rsidR="00B354CE">
              <w:rPr>
                <w:rFonts w:ascii="Constantia" w:hAnsi="Constantia"/>
              </w:rPr>
              <w:t xml:space="preserve">Kredite </w:t>
            </w:r>
            <w:r w:rsidR="00C4352E">
              <w:rPr>
                <w:rFonts w:ascii="Constantia" w:hAnsi="Constantia"/>
              </w:rPr>
              <w:t xml:space="preserve">auch gleichzeitig das Prinzip der </w:t>
            </w:r>
            <w:r w:rsidR="00B354CE">
              <w:rPr>
                <w:rFonts w:ascii="Constantia" w:hAnsi="Constantia"/>
              </w:rPr>
              <w:t xml:space="preserve">Zinsen für </w:t>
            </w:r>
            <w:r w:rsidR="00C4352E">
              <w:rPr>
                <w:rFonts w:ascii="Constantia" w:hAnsi="Constantia"/>
              </w:rPr>
              <w:t>Depositen entstanden</w:t>
            </w:r>
            <w:r w:rsidR="00B20994">
              <w:rPr>
                <w:rFonts w:ascii="Constantia" w:hAnsi="Constantia"/>
              </w:rPr>
              <w:t xml:space="preserve"> und damit natürlich auch die Möglichkeit für das spekulative Finanzwesen.</w:t>
            </w:r>
          </w:p>
        </w:tc>
      </w:tr>
      <w:tr w:rsidR="00803F7E" w:rsidTr="00F34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Pr>
          <w:p w:rsidR="00803F7E" w:rsidRDefault="00803F7E" w:rsidP="00787ACB">
            <w:pPr>
              <w:spacing w:before="120" w:after="120"/>
              <w:ind w:right="283"/>
              <w:rPr>
                <w:rFonts w:ascii="Constantia" w:hAnsi="Constantia"/>
                <w:sz w:val="18"/>
                <w:szCs w:val="18"/>
              </w:rPr>
            </w:pPr>
          </w:p>
        </w:tc>
        <w:tc>
          <w:tcPr>
            <w:tcW w:w="7686" w:type="dxa"/>
          </w:tcPr>
          <w:p w:rsidR="00803F7E" w:rsidRDefault="00007E4C" w:rsidP="00E4570F">
            <w:pPr>
              <w:spacing w:before="120" w:after="120"/>
              <w:ind w:left="283"/>
              <w:rPr>
                <w:rFonts w:ascii="Constantia" w:hAnsi="Constantia"/>
              </w:rPr>
            </w:pPr>
            <w:r>
              <w:rPr>
                <w:rFonts w:ascii="Constantia" w:hAnsi="Constantia"/>
              </w:rPr>
              <w:t xml:space="preserve">Ich denke, inspiriert vom Buch von David </w:t>
            </w:r>
            <w:proofErr w:type="spellStart"/>
            <w:r>
              <w:rPr>
                <w:rFonts w:ascii="Constantia" w:hAnsi="Constantia"/>
              </w:rPr>
              <w:t>Graeber</w:t>
            </w:r>
            <w:proofErr w:type="spellEnd"/>
            <w:r>
              <w:rPr>
                <w:rFonts w:ascii="Constantia" w:hAnsi="Constantia"/>
              </w:rPr>
              <w:t>, aber nicht darauf b</w:t>
            </w:r>
            <w:r>
              <w:rPr>
                <w:rFonts w:ascii="Constantia" w:hAnsi="Constantia"/>
              </w:rPr>
              <w:t>e</w:t>
            </w:r>
            <w:r>
              <w:rPr>
                <w:rFonts w:ascii="Constantia" w:hAnsi="Constantia"/>
              </w:rPr>
              <w:lastRenderedPageBreak/>
              <w:t>schränkt, ist anhand von ein paar konkreten Beispielen zu historischen R</w:t>
            </w:r>
            <w:r>
              <w:rPr>
                <w:rFonts w:ascii="Constantia" w:hAnsi="Constantia"/>
              </w:rPr>
              <w:t>e</w:t>
            </w:r>
            <w:r>
              <w:rPr>
                <w:rFonts w:ascii="Constantia" w:hAnsi="Constantia"/>
              </w:rPr>
              <w:t xml:space="preserve">volutionen, die wir zu kennen glauben, sowie </w:t>
            </w:r>
            <w:r w:rsidR="005F311C">
              <w:rPr>
                <w:rFonts w:ascii="Constantia" w:hAnsi="Constantia"/>
              </w:rPr>
              <w:t>durch</w:t>
            </w:r>
            <w:r>
              <w:rPr>
                <w:rFonts w:ascii="Constantia" w:hAnsi="Constantia"/>
              </w:rPr>
              <w:t xml:space="preserve"> weitere grundsätzliche Überlegungen klar geworden, </w:t>
            </w:r>
            <w:r w:rsidR="001C1204">
              <w:rPr>
                <w:rFonts w:ascii="Constantia" w:hAnsi="Constantia"/>
              </w:rPr>
              <w:t>inwiefern die Schuldenthematik hilft die G</w:t>
            </w:r>
            <w:r w:rsidR="001C1204">
              <w:rPr>
                <w:rFonts w:ascii="Constantia" w:hAnsi="Constantia"/>
              </w:rPr>
              <w:t>e</w:t>
            </w:r>
            <w:r w:rsidR="001C1204">
              <w:rPr>
                <w:rFonts w:ascii="Constantia" w:hAnsi="Constantia"/>
              </w:rPr>
              <w:t xml:space="preserve">schichte zu verstehen und </w:t>
            </w:r>
            <w:r>
              <w:rPr>
                <w:rFonts w:ascii="Constantia" w:hAnsi="Constantia"/>
              </w:rPr>
              <w:t>welchen Beitrag die Geschichte zur Erkenntnis der Schuldendebatte liefern kann, denn es gilt für alle Zeiten:</w:t>
            </w:r>
          </w:p>
          <w:p w:rsidR="00007E4C" w:rsidRPr="00007E4C" w:rsidRDefault="00772291" w:rsidP="00E4570F">
            <w:pPr>
              <w:spacing w:before="120" w:after="120"/>
              <w:ind w:left="283"/>
              <w:rPr>
                <w:rFonts w:ascii="Constantia" w:hAnsi="Constantia"/>
                <w:b/>
              </w:rPr>
            </w:pPr>
            <w:r w:rsidRPr="00007E4C">
              <w:rPr>
                <w:rFonts w:ascii="Constantia" w:hAnsi="Constantia"/>
                <w:b/>
              </w:rPr>
              <w:t xml:space="preserve">Schulden </w:t>
            </w:r>
            <w:r>
              <w:rPr>
                <w:rFonts w:ascii="Constantia" w:hAnsi="Constantia"/>
                <w:b/>
              </w:rPr>
              <w:t xml:space="preserve">haben Geschichte gemacht und </w:t>
            </w:r>
            <w:r w:rsidRPr="00007E4C">
              <w:rPr>
                <w:rFonts w:ascii="Constantia" w:hAnsi="Constantia"/>
                <w:b/>
              </w:rPr>
              <w:t xml:space="preserve">machen </w:t>
            </w:r>
            <w:r>
              <w:rPr>
                <w:rFonts w:ascii="Constantia" w:hAnsi="Constantia"/>
                <w:b/>
              </w:rPr>
              <w:t xml:space="preserve">weiterhin </w:t>
            </w:r>
            <w:r w:rsidRPr="00007E4C">
              <w:rPr>
                <w:rFonts w:ascii="Constantia" w:hAnsi="Constantia"/>
                <w:b/>
              </w:rPr>
              <w:t>G</w:t>
            </w:r>
            <w:r w:rsidRPr="00007E4C">
              <w:rPr>
                <w:rFonts w:ascii="Constantia" w:hAnsi="Constantia"/>
                <w:b/>
              </w:rPr>
              <w:t>e</w:t>
            </w:r>
            <w:r w:rsidRPr="00007E4C">
              <w:rPr>
                <w:rFonts w:ascii="Constantia" w:hAnsi="Constantia"/>
                <w:b/>
              </w:rPr>
              <w:t>schichte.</w:t>
            </w:r>
          </w:p>
        </w:tc>
      </w:tr>
    </w:tbl>
    <w:p w:rsidR="001853F8" w:rsidRDefault="001853F8"/>
    <w:p w:rsidR="00594605" w:rsidRDefault="00594605"/>
    <w:p w:rsidR="00375B73" w:rsidRDefault="00375B73">
      <w:pPr>
        <w:sectPr w:rsidR="00375B73" w:rsidSect="0006633C">
          <w:headerReference w:type="default" r:id="rId36"/>
          <w:pgSz w:w="11906" w:h="16838" w:code="9"/>
          <w:pgMar w:top="1418" w:right="1418" w:bottom="1418" w:left="1418" w:header="567" w:footer="567" w:gutter="0"/>
          <w:cols w:space="708"/>
          <w:docGrid w:linePitch="360"/>
        </w:sectPr>
      </w:pPr>
    </w:p>
    <w:tbl>
      <w:tblPr>
        <w:tblStyle w:val="Tabellengitternetz"/>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7686"/>
      </w:tblGrid>
      <w:tr w:rsidR="00E31616" w:rsidRPr="001A1C1A" w:rsidTr="00F34E70">
        <w:tc>
          <w:tcPr>
            <w:tcW w:w="1701" w:type="dxa"/>
          </w:tcPr>
          <w:p w:rsidR="00E31616" w:rsidRPr="0058557D" w:rsidRDefault="00E31616" w:rsidP="00787ACB">
            <w:pPr>
              <w:spacing w:before="120" w:after="120"/>
              <w:ind w:right="283"/>
              <w:rPr>
                <w:rFonts w:ascii="Constantia" w:hAnsi="Constantia"/>
              </w:rPr>
            </w:pPr>
          </w:p>
        </w:tc>
        <w:tc>
          <w:tcPr>
            <w:tcW w:w="7686" w:type="dxa"/>
          </w:tcPr>
          <w:p w:rsidR="001A1C1A" w:rsidRPr="00BC00FC" w:rsidRDefault="00DC2B20" w:rsidP="00787ACB">
            <w:pPr>
              <w:spacing w:after="120"/>
              <w:ind w:left="283"/>
              <w:rPr>
                <w:rFonts w:ascii="Constantia" w:hAnsi="Constantia"/>
                <w:b/>
                <w:sz w:val="24"/>
                <w:szCs w:val="24"/>
                <w:u w:val="single"/>
              </w:rPr>
            </w:pPr>
            <w:r w:rsidRPr="00BC00FC">
              <w:rPr>
                <w:rFonts w:ascii="Constantia" w:hAnsi="Constantia"/>
                <w:b/>
                <w:sz w:val="24"/>
                <w:szCs w:val="24"/>
                <w:u w:val="single"/>
              </w:rPr>
              <w:t>Bibliographische Hinweise:</w:t>
            </w:r>
          </w:p>
          <w:p w:rsidR="00CB07E4" w:rsidRPr="00E24EA5" w:rsidRDefault="00CB07E4" w:rsidP="00CB07E4">
            <w:pPr>
              <w:ind w:left="283"/>
              <w:rPr>
                <w:rFonts w:ascii="Constantia" w:hAnsi="Constantia"/>
                <w:sz w:val="20"/>
                <w:szCs w:val="20"/>
              </w:rPr>
            </w:pPr>
            <w:r w:rsidRPr="00E24EA5">
              <w:rPr>
                <w:rFonts w:ascii="Constantia" w:hAnsi="Constantia"/>
                <w:sz w:val="20"/>
                <w:szCs w:val="20"/>
              </w:rPr>
              <w:t xml:space="preserve">David </w:t>
            </w:r>
            <w:proofErr w:type="spellStart"/>
            <w:r w:rsidRPr="00E24EA5">
              <w:rPr>
                <w:rFonts w:ascii="Constantia" w:hAnsi="Constantia"/>
                <w:sz w:val="20"/>
                <w:szCs w:val="20"/>
              </w:rPr>
              <w:t>Graeber</w:t>
            </w:r>
            <w:proofErr w:type="spellEnd"/>
            <w:r w:rsidRPr="00E24EA5">
              <w:rPr>
                <w:rFonts w:ascii="Constantia" w:hAnsi="Constantia"/>
                <w:sz w:val="20"/>
                <w:szCs w:val="20"/>
              </w:rPr>
              <w:t xml:space="preserve">: </w:t>
            </w:r>
            <w:r w:rsidRPr="00E24EA5">
              <w:rPr>
                <w:rFonts w:ascii="Constantia" w:hAnsi="Constantia"/>
                <w:i/>
                <w:sz w:val="20"/>
                <w:szCs w:val="20"/>
              </w:rPr>
              <w:t>Schulden. Die ersten 5000 Jahre</w:t>
            </w:r>
            <w:r w:rsidRPr="00E24EA5">
              <w:rPr>
                <w:rFonts w:ascii="Constantia" w:hAnsi="Constantia"/>
                <w:sz w:val="20"/>
                <w:szCs w:val="20"/>
              </w:rPr>
              <w:t>, Stuttgart (Klett-</w:t>
            </w:r>
            <w:proofErr w:type="spellStart"/>
            <w:r w:rsidRPr="00E24EA5">
              <w:rPr>
                <w:rFonts w:ascii="Constantia" w:hAnsi="Constantia"/>
                <w:sz w:val="20"/>
                <w:szCs w:val="20"/>
              </w:rPr>
              <w:t>Cotta</w:t>
            </w:r>
            <w:proofErr w:type="spellEnd"/>
            <w:r w:rsidRPr="00E24EA5">
              <w:rPr>
                <w:rFonts w:ascii="Constantia" w:hAnsi="Constantia"/>
                <w:sz w:val="20"/>
                <w:szCs w:val="20"/>
              </w:rPr>
              <w:t>), 2012.</w:t>
            </w:r>
          </w:p>
          <w:p w:rsidR="00CB07E4" w:rsidRPr="00E24EA5" w:rsidRDefault="00CB07E4" w:rsidP="00CB07E4">
            <w:pPr>
              <w:spacing w:after="120"/>
              <w:ind w:left="283"/>
              <w:rPr>
                <w:rFonts w:ascii="Constantia" w:hAnsi="Constantia"/>
                <w:b/>
                <w:sz w:val="20"/>
                <w:szCs w:val="20"/>
              </w:rPr>
            </w:pPr>
          </w:p>
          <w:p w:rsidR="0014705B" w:rsidRPr="00E24EA5" w:rsidRDefault="0014705B" w:rsidP="00787ACB">
            <w:pPr>
              <w:spacing w:after="120"/>
              <w:ind w:left="283"/>
              <w:rPr>
                <w:rFonts w:ascii="Constantia" w:hAnsi="Constantia"/>
                <w:b/>
                <w:sz w:val="20"/>
                <w:szCs w:val="20"/>
              </w:rPr>
            </w:pPr>
            <w:r w:rsidRPr="00E24EA5">
              <w:rPr>
                <w:rFonts w:ascii="Constantia" w:hAnsi="Constantia"/>
                <w:b/>
                <w:sz w:val="20"/>
                <w:szCs w:val="20"/>
              </w:rPr>
              <w:t>Allgemein :</w:t>
            </w:r>
          </w:p>
          <w:p w:rsidR="00DC2694" w:rsidRPr="00E24EA5" w:rsidRDefault="00DC2694" w:rsidP="00DC2694">
            <w:pPr>
              <w:spacing w:after="120"/>
              <w:ind w:left="283"/>
              <w:rPr>
                <w:rFonts w:ascii="Constantia" w:hAnsi="Constantia"/>
                <w:sz w:val="20"/>
                <w:szCs w:val="20"/>
              </w:rPr>
            </w:pPr>
            <w:r w:rsidRPr="00E24EA5">
              <w:rPr>
                <w:rFonts w:ascii="Constantia" w:hAnsi="Constantia"/>
                <w:sz w:val="20"/>
                <w:szCs w:val="20"/>
              </w:rPr>
              <w:t>Alexander Jung / Dietmar Pieper / Rainer Traub (</w:t>
            </w:r>
            <w:proofErr w:type="spellStart"/>
            <w:r w:rsidRPr="00E24EA5">
              <w:rPr>
                <w:rFonts w:ascii="Constantia" w:hAnsi="Constantia"/>
                <w:sz w:val="20"/>
                <w:szCs w:val="20"/>
              </w:rPr>
              <w:t>Hg</w:t>
            </w:r>
            <w:proofErr w:type="spellEnd"/>
            <w:r w:rsidRPr="00E24EA5">
              <w:rPr>
                <w:rFonts w:ascii="Constantia" w:hAnsi="Constantia"/>
                <w:sz w:val="20"/>
                <w:szCs w:val="20"/>
              </w:rPr>
              <w:t xml:space="preserve">.): </w:t>
            </w:r>
            <w:r w:rsidRPr="00E24EA5">
              <w:rPr>
                <w:rFonts w:ascii="Constantia" w:hAnsi="Constantia"/>
                <w:i/>
                <w:sz w:val="20"/>
                <w:szCs w:val="20"/>
              </w:rPr>
              <w:t>Geld macht Geschichte. Kriege, Krisen und die Herrschaft des Kapitals seit dem Mittelalter</w:t>
            </w:r>
            <w:r w:rsidRPr="00E24EA5">
              <w:rPr>
                <w:rFonts w:ascii="Constantia" w:hAnsi="Constantia"/>
                <w:sz w:val="20"/>
                <w:szCs w:val="20"/>
              </w:rPr>
              <w:t>, München (DVA) / Hamburg (Spiegel), 2010.</w:t>
            </w:r>
          </w:p>
          <w:p w:rsidR="0014705B" w:rsidRPr="00E24EA5" w:rsidRDefault="0014705B" w:rsidP="00787ACB">
            <w:pPr>
              <w:spacing w:after="120"/>
              <w:ind w:left="283"/>
              <w:rPr>
                <w:rFonts w:ascii="Constantia" w:hAnsi="Constantia"/>
                <w:sz w:val="20"/>
                <w:szCs w:val="20"/>
              </w:rPr>
            </w:pPr>
            <w:r w:rsidRPr="00E24EA5">
              <w:rPr>
                <w:rFonts w:ascii="Constantia" w:hAnsi="Constantia"/>
                <w:sz w:val="20"/>
                <w:szCs w:val="20"/>
              </w:rPr>
              <w:t xml:space="preserve">Michael North: </w:t>
            </w:r>
            <w:r w:rsidRPr="00E24EA5">
              <w:rPr>
                <w:rFonts w:ascii="Constantia" w:hAnsi="Constantia"/>
                <w:i/>
                <w:sz w:val="20"/>
                <w:szCs w:val="20"/>
              </w:rPr>
              <w:t>Das Geld und seine Geschichte. Vom Mittelalter bis zur Gegenwart</w:t>
            </w:r>
            <w:r w:rsidRPr="00E24EA5">
              <w:rPr>
                <w:rFonts w:ascii="Constantia" w:hAnsi="Constantia"/>
                <w:sz w:val="20"/>
                <w:szCs w:val="20"/>
              </w:rPr>
              <w:t>, München (Beck), 1994.</w:t>
            </w:r>
          </w:p>
          <w:p w:rsidR="0014705B" w:rsidRPr="00E24EA5" w:rsidRDefault="004F7DB3" w:rsidP="00787ACB">
            <w:pPr>
              <w:spacing w:after="120"/>
              <w:ind w:left="283"/>
              <w:rPr>
                <w:rFonts w:ascii="Constantia" w:hAnsi="Constantia"/>
                <w:sz w:val="20"/>
                <w:szCs w:val="20"/>
              </w:rPr>
            </w:pPr>
            <w:r w:rsidRPr="00E24EA5">
              <w:rPr>
                <w:rFonts w:ascii="Constantia" w:hAnsi="Constantia"/>
                <w:sz w:val="20"/>
                <w:szCs w:val="20"/>
              </w:rPr>
              <w:t xml:space="preserve">Pierre </w:t>
            </w:r>
            <w:proofErr w:type="spellStart"/>
            <w:r w:rsidRPr="00E24EA5">
              <w:rPr>
                <w:rFonts w:ascii="Constantia" w:hAnsi="Constantia"/>
                <w:sz w:val="20"/>
                <w:szCs w:val="20"/>
              </w:rPr>
              <w:t>Vilar</w:t>
            </w:r>
            <w:proofErr w:type="spellEnd"/>
            <w:r w:rsidRPr="00E24EA5">
              <w:rPr>
                <w:rFonts w:ascii="Constantia" w:hAnsi="Constantia"/>
                <w:sz w:val="20"/>
                <w:szCs w:val="20"/>
              </w:rPr>
              <w:t xml:space="preserve">: </w:t>
            </w:r>
            <w:r w:rsidRPr="00E24EA5">
              <w:rPr>
                <w:rFonts w:ascii="Constantia" w:hAnsi="Constantia"/>
                <w:i/>
                <w:sz w:val="20"/>
                <w:szCs w:val="20"/>
              </w:rPr>
              <w:t>Gold und Geld in der Geschichte</w:t>
            </w:r>
            <w:r w:rsidRPr="00E24EA5">
              <w:rPr>
                <w:rFonts w:ascii="Constantia" w:hAnsi="Constantia"/>
                <w:sz w:val="20"/>
                <w:szCs w:val="20"/>
              </w:rPr>
              <w:t>, München (Beck), 1984.</w:t>
            </w:r>
          </w:p>
          <w:p w:rsidR="0018021A" w:rsidRPr="00E24EA5" w:rsidRDefault="0018021A" w:rsidP="00375B73">
            <w:pPr>
              <w:ind w:left="283"/>
              <w:rPr>
                <w:rFonts w:ascii="Constantia" w:hAnsi="Constantia"/>
                <w:sz w:val="20"/>
                <w:szCs w:val="20"/>
              </w:rPr>
            </w:pPr>
          </w:p>
          <w:p w:rsidR="001A1C1A" w:rsidRPr="00E24EA5" w:rsidRDefault="00D90A96" w:rsidP="00787ACB">
            <w:pPr>
              <w:spacing w:after="120"/>
              <w:ind w:left="283"/>
              <w:rPr>
                <w:rFonts w:ascii="Constantia" w:hAnsi="Constantia"/>
                <w:b/>
                <w:sz w:val="20"/>
                <w:szCs w:val="20"/>
                <w:lang w:val="fr-FR"/>
              </w:rPr>
            </w:pPr>
            <w:proofErr w:type="spellStart"/>
            <w:r w:rsidRPr="00E24EA5">
              <w:rPr>
                <w:rFonts w:ascii="Constantia" w:hAnsi="Constantia"/>
                <w:b/>
                <w:sz w:val="20"/>
                <w:szCs w:val="20"/>
                <w:lang w:val="fr-FR"/>
              </w:rPr>
              <w:t>Speziell</w:t>
            </w:r>
            <w:proofErr w:type="spellEnd"/>
            <w:r w:rsidRPr="00E24EA5">
              <w:rPr>
                <w:rFonts w:ascii="Constantia" w:hAnsi="Constantia"/>
                <w:b/>
                <w:sz w:val="20"/>
                <w:szCs w:val="20"/>
                <w:lang w:val="fr-FR"/>
              </w:rPr>
              <w:t xml:space="preserve"> </w:t>
            </w:r>
            <w:proofErr w:type="spellStart"/>
            <w:r w:rsidRPr="00E24EA5">
              <w:rPr>
                <w:rFonts w:ascii="Constantia" w:hAnsi="Constantia"/>
                <w:b/>
                <w:sz w:val="20"/>
                <w:szCs w:val="20"/>
                <w:lang w:val="fr-FR"/>
              </w:rPr>
              <w:t>zu</w:t>
            </w:r>
            <w:proofErr w:type="spellEnd"/>
            <w:r w:rsidRPr="00E24EA5">
              <w:rPr>
                <w:rFonts w:ascii="Constantia" w:hAnsi="Constantia"/>
                <w:b/>
                <w:sz w:val="20"/>
                <w:szCs w:val="20"/>
                <w:lang w:val="fr-FR"/>
              </w:rPr>
              <w:t xml:space="preserve"> </w:t>
            </w:r>
            <w:proofErr w:type="spellStart"/>
            <w:r w:rsidR="001A1C1A" w:rsidRPr="00E24EA5">
              <w:rPr>
                <w:rFonts w:ascii="Constantia" w:hAnsi="Constantia"/>
                <w:b/>
                <w:sz w:val="20"/>
                <w:szCs w:val="20"/>
                <w:lang w:val="fr-FR"/>
              </w:rPr>
              <w:t>Frankreich</w:t>
            </w:r>
            <w:proofErr w:type="spellEnd"/>
            <w:r w:rsidR="001A1C1A" w:rsidRPr="00E24EA5">
              <w:rPr>
                <w:rFonts w:ascii="Constantia" w:hAnsi="Constantia"/>
                <w:b/>
                <w:sz w:val="20"/>
                <w:szCs w:val="20"/>
                <w:lang w:val="fr-FR"/>
              </w:rPr>
              <w:t>:</w:t>
            </w:r>
          </w:p>
          <w:p w:rsidR="00DC2694" w:rsidRPr="00E24EA5" w:rsidRDefault="00DC2694" w:rsidP="00787ACB">
            <w:pPr>
              <w:spacing w:after="120"/>
              <w:ind w:left="283"/>
              <w:rPr>
                <w:rFonts w:ascii="Constantia" w:hAnsi="Constantia"/>
                <w:sz w:val="20"/>
                <w:szCs w:val="20"/>
                <w:lang w:val="fr-FR"/>
              </w:rPr>
            </w:pPr>
            <w:r w:rsidRPr="00E24EA5">
              <w:rPr>
                <w:rFonts w:ascii="Constantia" w:hAnsi="Constantia"/>
                <w:sz w:val="20"/>
                <w:szCs w:val="20"/>
                <w:lang w:val="fr-FR"/>
              </w:rPr>
              <w:t xml:space="preserve">Lucien </w:t>
            </w:r>
            <w:proofErr w:type="spellStart"/>
            <w:r w:rsidRPr="00E24EA5">
              <w:rPr>
                <w:rFonts w:ascii="Constantia" w:hAnsi="Constantia"/>
                <w:sz w:val="20"/>
                <w:szCs w:val="20"/>
                <w:lang w:val="fr-FR"/>
              </w:rPr>
              <w:t>Bély</w:t>
            </w:r>
            <w:proofErr w:type="spellEnd"/>
            <w:r w:rsidRPr="00E24EA5">
              <w:rPr>
                <w:rFonts w:ascii="Constantia" w:hAnsi="Constantia"/>
                <w:sz w:val="20"/>
                <w:szCs w:val="20"/>
                <w:lang w:val="fr-FR"/>
              </w:rPr>
              <w:t xml:space="preserve"> (Hg.) : </w:t>
            </w:r>
            <w:r w:rsidRPr="00E24EA5">
              <w:rPr>
                <w:rFonts w:ascii="Constantia" w:hAnsi="Constantia"/>
                <w:i/>
                <w:sz w:val="20"/>
                <w:szCs w:val="20"/>
                <w:lang w:val="fr-FR"/>
              </w:rPr>
              <w:t>Dictionnaire de l’Ancien Régime</w:t>
            </w:r>
            <w:r w:rsidRPr="00E24EA5">
              <w:rPr>
                <w:rFonts w:ascii="Constantia" w:hAnsi="Constantia"/>
                <w:sz w:val="20"/>
                <w:szCs w:val="20"/>
                <w:lang w:val="fr-FR"/>
              </w:rPr>
              <w:t>, Paris (P.U.F.), 1996.</w:t>
            </w:r>
          </w:p>
          <w:p w:rsidR="00DC2694" w:rsidRPr="00E24EA5" w:rsidRDefault="00DC2694" w:rsidP="00787ACB">
            <w:pPr>
              <w:spacing w:after="120"/>
              <w:ind w:left="283"/>
              <w:rPr>
                <w:rFonts w:ascii="Constantia" w:hAnsi="Constantia"/>
                <w:sz w:val="20"/>
                <w:szCs w:val="20"/>
                <w:lang w:val="fr-FR"/>
              </w:rPr>
            </w:pPr>
            <w:r w:rsidRPr="00E24EA5">
              <w:rPr>
                <w:rFonts w:ascii="Constantia" w:hAnsi="Constantia"/>
                <w:sz w:val="20"/>
                <w:szCs w:val="20"/>
                <w:lang w:val="fr-FR"/>
              </w:rPr>
              <w:t xml:space="preserve">Jacques </w:t>
            </w:r>
            <w:proofErr w:type="spellStart"/>
            <w:r w:rsidRPr="00E24EA5">
              <w:rPr>
                <w:rFonts w:ascii="Constantia" w:hAnsi="Constantia"/>
                <w:sz w:val="20"/>
                <w:szCs w:val="20"/>
                <w:lang w:val="fr-FR"/>
              </w:rPr>
              <w:t>Godechot</w:t>
            </w:r>
            <w:proofErr w:type="spellEnd"/>
            <w:r w:rsidRPr="00E24EA5">
              <w:rPr>
                <w:rFonts w:ascii="Constantia" w:hAnsi="Constantia"/>
                <w:sz w:val="20"/>
                <w:szCs w:val="20"/>
                <w:lang w:val="fr-FR"/>
              </w:rPr>
              <w:t xml:space="preserve"> : </w:t>
            </w:r>
            <w:r w:rsidRPr="00E24EA5">
              <w:rPr>
                <w:rFonts w:ascii="Constantia" w:hAnsi="Constantia"/>
                <w:i/>
                <w:sz w:val="20"/>
                <w:szCs w:val="20"/>
                <w:lang w:val="fr-FR"/>
              </w:rPr>
              <w:t>Les institutions de la France sous la Révolution et l’Empire</w:t>
            </w:r>
            <w:r w:rsidRPr="00E24EA5">
              <w:rPr>
                <w:rFonts w:ascii="Constantia" w:hAnsi="Constantia"/>
                <w:sz w:val="20"/>
                <w:szCs w:val="20"/>
                <w:lang w:val="fr-FR"/>
              </w:rPr>
              <w:t xml:space="preserve">, Paris (P.U.F.), </w:t>
            </w:r>
            <w:r w:rsidRPr="00E24EA5">
              <w:rPr>
                <w:rFonts w:ascii="Constantia" w:hAnsi="Constantia"/>
                <w:sz w:val="20"/>
                <w:szCs w:val="20"/>
                <w:vertAlign w:val="superscript"/>
                <w:lang w:val="fr-FR"/>
              </w:rPr>
              <w:t>2</w:t>
            </w:r>
            <w:r w:rsidRPr="00E24EA5">
              <w:rPr>
                <w:rFonts w:ascii="Constantia" w:hAnsi="Constantia"/>
                <w:sz w:val="20"/>
                <w:szCs w:val="20"/>
                <w:lang w:val="fr-FR"/>
              </w:rPr>
              <w:t>1968.</w:t>
            </w:r>
          </w:p>
          <w:p w:rsidR="00E31616" w:rsidRPr="00E24EA5" w:rsidRDefault="00E31616" w:rsidP="00787ACB">
            <w:pPr>
              <w:spacing w:after="120"/>
              <w:ind w:left="283"/>
              <w:rPr>
                <w:rFonts w:ascii="Constantia" w:hAnsi="Constantia"/>
                <w:sz w:val="20"/>
                <w:szCs w:val="20"/>
                <w:lang w:val="fr-FR"/>
              </w:rPr>
            </w:pPr>
            <w:r w:rsidRPr="00E24EA5">
              <w:rPr>
                <w:rFonts w:ascii="Constantia" w:hAnsi="Constantia"/>
                <w:sz w:val="20"/>
                <w:szCs w:val="20"/>
                <w:lang w:val="fr-FR"/>
              </w:rPr>
              <w:t xml:space="preserve">Alain </w:t>
            </w:r>
            <w:proofErr w:type="spellStart"/>
            <w:r w:rsidRPr="00E24EA5">
              <w:rPr>
                <w:rFonts w:ascii="Constantia" w:hAnsi="Constantia"/>
                <w:sz w:val="20"/>
                <w:szCs w:val="20"/>
                <w:lang w:val="fr-FR"/>
              </w:rPr>
              <w:t>Guéry</w:t>
            </w:r>
            <w:proofErr w:type="spellEnd"/>
            <w:r w:rsidRPr="00E24EA5">
              <w:rPr>
                <w:rFonts w:ascii="Constantia" w:hAnsi="Constantia"/>
                <w:sz w:val="20"/>
                <w:szCs w:val="20"/>
                <w:lang w:val="fr-FR"/>
              </w:rPr>
              <w:t xml:space="preserve">: </w:t>
            </w:r>
            <w:r w:rsidR="00DC2694" w:rsidRPr="00E24EA5">
              <w:rPr>
                <w:rFonts w:ascii="Constantia" w:hAnsi="Constantia"/>
                <w:sz w:val="20"/>
                <w:szCs w:val="20"/>
                <w:lang w:val="fr-FR"/>
              </w:rPr>
              <w:t>« </w:t>
            </w:r>
            <w:r w:rsidRPr="00E24EA5">
              <w:rPr>
                <w:rFonts w:ascii="Constantia" w:hAnsi="Constantia"/>
                <w:iCs/>
                <w:sz w:val="20"/>
                <w:szCs w:val="20"/>
                <w:lang w:val="fr-FR"/>
              </w:rPr>
              <w:t>Les finances de la monarchie française sous l'Ancien Régime</w:t>
            </w:r>
            <w:r w:rsidR="00DC2694" w:rsidRPr="00E24EA5">
              <w:rPr>
                <w:rFonts w:ascii="Constantia" w:hAnsi="Constantia"/>
                <w:iCs/>
                <w:sz w:val="20"/>
                <w:szCs w:val="20"/>
                <w:lang w:val="fr-FR"/>
              </w:rPr>
              <w:t> »</w:t>
            </w:r>
            <w:r w:rsidRPr="00E24EA5">
              <w:rPr>
                <w:rFonts w:ascii="Constantia" w:hAnsi="Constantia"/>
                <w:sz w:val="20"/>
                <w:szCs w:val="20"/>
                <w:lang w:val="fr-FR"/>
              </w:rPr>
              <w:t xml:space="preserve">, </w:t>
            </w:r>
            <w:r w:rsidR="00DC2694" w:rsidRPr="00E24EA5">
              <w:rPr>
                <w:rFonts w:ascii="Constantia" w:hAnsi="Constantia"/>
                <w:sz w:val="20"/>
                <w:szCs w:val="20"/>
                <w:lang w:val="fr-FR"/>
              </w:rPr>
              <w:t xml:space="preserve">in : </w:t>
            </w:r>
            <w:r w:rsidRPr="00E24EA5">
              <w:rPr>
                <w:rFonts w:ascii="Constantia" w:hAnsi="Constantia"/>
                <w:i/>
                <w:sz w:val="20"/>
                <w:szCs w:val="20"/>
                <w:lang w:val="fr-FR"/>
              </w:rPr>
              <w:t>Annales. Économies, Sociétés, Civilisations</w:t>
            </w:r>
            <w:r w:rsidRPr="00E24EA5">
              <w:rPr>
                <w:rFonts w:ascii="Constantia" w:hAnsi="Constantia"/>
                <w:sz w:val="20"/>
                <w:szCs w:val="20"/>
                <w:lang w:val="fr-FR"/>
              </w:rPr>
              <w:t>. 33</w:t>
            </w:r>
            <w:r w:rsidRPr="00E24EA5">
              <w:rPr>
                <w:rFonts w:ascii="Constantia" w:hAnsi="Constantia"/>
                <w:sz w:val="20"/>
                <w:szCs w:val="20"/>
                <w:vertAlign w:val="superscript"/>
                <w:lang w:val="fr-FR"/>
              </w:rPr>
              <w:t xml:space="preserve">ème </w:t>
            </w:r>
            <w:r w:rsidRPr="00E24EA5">
              <w:rPr>
                <w:rFonts w:ascii="Constantia" w:hAnsi="Constantia"/>
                <w:sz w:val="20"/>
                <w:szCs w:val="20"/>
                <w:lang w:val="fr-FR"/>
              </w:rPr>
              <w:t>année, N. 2, 1978</w:t>
            </w:r>
            <w:r w:rsidR="00DC2694" w:rsidRPr="00E24EA5">
              <w:rPr>
                <w:rFonts w:ascii="Constantia" w:hAnsi="Constantia"/>
                <w:sz w:val="20"/>
                <w:szCs w:val="20"/>
                <w:lang w:val="fr-FR"/>
              </w:rPr>
              <w:t>, S.216-239.</w:t>
            </w:r>
          </w:p>
          <w:p w:rsidR="001A1C1A" w:rsidRPr="00E24EA5" w:rsidRDefault="001A1C1A" w:rsidP="001A1C1A">
            <w:pPr>
              <w:spacing w:after="120"/>
              <w:ind w:left="283"/>
              <w:rPr>
                <w:sz w:val="20"/>
                <w:szCs w:val="20"/>
                <w:lang w:val="fr-FR"/>
              </w:rPr>
            </w:pPr>
            <w:r w:rsidRPr="00E24EA5">
              <w:rPr>
                <w:rFonts w:ascii="Constantia" w:hAnsi="Constantia"/>
                <w:sz w:val="20"/>
                <w:szCs w:val="20"/>
                <w:lang w:val="fr-FR"/>
              </w:rPr>
              <w:t xml:space="preserve">Pierre-François </w:t>
            </w:r>
            <w:proofErr w:type="spellStart"/>
            <w:r w:rsidRPr="00E24EA5">
              <w:rPr>
                <w:rFonts w:ascii="Constantia" w:hAnsi="Constantia"/>
                <w:sz w:val="20"/>
                <w:szCs w:val="20"/>
                <w:lang w:val="fr-FR"/>
              </w:rPr>
              <w:t>Gouiffès</w:t>
            </w:r>
            <w:proofErr w:type="spellEnd"/>
            <w:r w:rsidRPr="00E24EA5">
              <w:rPr>
                <w:rFonts w:ascii="Constantia" w:hAnsi="Constantia"/>
                <w:sz w:val="20"/>
                <w:szCs w:val="20"/>
                <w:lang w:val="fr-FR"/>
              </w:rPr>
              <w:t> :</w:t>
            </w:r>
            <w:r w:rsidRPr="00E24EA5">
              <w:rPr>
                <w:rFonts w:ascii="Constantia" w:hAnsi="Constantia"/>
                <w:b/>
                <w:bCs/>
                <w:sz w:val="20"/>
                <w:szCs w:val="20"/>
                <w:lang w:val="fr-FR"/>
              </w:rPr>
              <w:t xml:space="preserve"> </w:t>
            </w:r>
            <w:r w:rsidRPr="00E24EA5">
              <w:rPr>
                <w:rFonts w:ascii="Constantia" w:hAnsi="Constantia"/>
                <w:i/>
                <w:sz w:val="20"/>
                <w:szCs w:val="20"/>
                <w:lang w:val="fr-FR"/>
              </w:rPr>
              <w:t>Déficits et comptes publics français avant 1974</w:t>
            </w:r>
            <w:r w:rsidRPr="00E24EA5">
              <w:rPr>
                <w:rFonts w:ascii="Constantia" w:hAnsi="Constantia"/>
                <w:sz w:val="20"/>
                <w:szCs w:val="20"/>
                <w:lang w:val="fr-FR"/>
              </w:rPr>
              <w:t xml:space="preserve">, </w:t>
            </w:r>
            <w:hyperlink r:id="rId37" w:history="1">
              <w:r w:rsidRPr="00E24EA5">
                <w:rPr>
                  <w:rStyle w:val="Hyperlink"/>
                  <w:rFonts w:ascii="Constantia" w:hAnsi="Constantia"/>
                  <w:sz w:val="20"/>
                  <w:szCs w:val="20"/>
                  <w:lang w:val="fr-FR"/>
                </w:rPr>
                <w:t>http://pfgouiffes.net/billet-detail.php?idb=11</w:t>
              </w:r>
            </w:hyperlink>
          </w:p>
          <w:p w:rsidR="0073331B" w:rsidRPr="00E24EA5" w:rsidRDefault="0073331B" w:rsidP="001A1C1A">
            <w:pPr>
              <w:spacing w:after="120"/>
              <w:ind w:left="283"/>
              <w:rPr>
                <w:rFonts w:ascii="Constantia" w:hAnsi="Constantia"/>
                <w:sz w:val="20"/>
                <w:szCs w:val="20"/>
                <w:lang w:val="fr-FR"/>
              </w:rPr>
            </w:pPr>
            <w:r w:rsidRPr="00E24EA5">
              <w:rPr>
                <w:rFonts w:ascii="Constantia" w:hAnsi="Constantia"/>
                <w:sz w:val="20"/>
                <w:szCs w:val="20"/>
                <w:lang w:val="fr-FR"/>
              </w:rPr>
              <w:t xml:space="preserve">Jean-Marie </w:t>
            </w:r>
            <w:proofErr w:type="spellStart"/>
            <w:r w:rsidRPr="00E24EA5">
              <w:rPr>
                <w:rFonts w:ascii="Constantia" w:hAnsi="Constantia"/>
                <w:sz w:val="20"/>
                <w:szCs w:val="20"/>
                <w:lang w:val="fr-FR"/>
              </w:rPr>
              <w:t>Thiveaud</w:t>
            </w:r>
            <w:proofErr w:type="spellEnd"/>
            <w:r w:rsidRPr="00E24EA5">
              <w:rPr>
                <w:rFonts w:ascii="Constantia" w:hAnsi="Constantia"/>
                <w:sz w:val="20"/>
                <w:szCs w:val="20"/>
                <w:lang w:val="fr-FR"/>
              </w:rPr>
              <w:t xml:space="preserve">: « Dette publique, politique monétaire, emprunt, impôt en perspective historique », XVIème – XIXème siècles, in : </w:t>
            </w:r>
            <w:r w:rsidRPr="00E24EA5">
              <w:rPr>
                <w:rFonts w:ascii="Constantia" w:hAnsi="Constantia"/>
                <w:i/>
                <w:sz w:val="20"/>
                <w:szCs w:val="20"/>
                <w:lang w:val="fr-FR"/>
              </w:rPr>
              <w:t>Revue d’économie fina</w:t>
            </w:r>
            <w:r w:rsidRPr="00E24EA5">
              <w:rPr>
                <w:rFonts w:ascii="Constantia" w:hAnsi="Constantia"/>
                <w:i/>
                <w:sz w:val="20"/>
                <w:szCs w:val="20"/>
                <w:lang w:val="fr-FR"/>
              </w:rPr>
              <w:t>n</w:t>
            </w:r>
            <w:r w:rsidRPr="00E24EA5">
              <w:rPr>
                <w:rFonts w:ascii="Constantia" w:hAnsi="Constantia"/>
                <w:i/>
                <w:sz w:val="20"/>
                <w:szCs w:val="20"/>
                <w:lang w:val="fr-FR"/>
              </w:rPr>
              <w:t>cière</w:t>
            </w:r>
            <w:r w:rsidRPr="00E24EA5">
              <w:rPr>
                <w:rFonts w:ascii="Constantia" w:hAnsi="Constantia"/>
                <w:sz w:val="20"/>
                <w:szCs w:val="20"/>
                <w:lang w:val="fr-FR"/>
              </w:rPr>
              <w:t xml:space="preserve"> N°46, 1998, </w:t>
            </w:r>
            <w:r w:rsidRPr="00E24EA5">
              <w:rPr>
                <w:rFonts w:ascii="Constantia" w:hAnsi="Constantia"/>
                <w:i/>
                <w:sz w:val="20"/>
                <w:szCs w:val="20"/>
                <w:lang w:val="fr-FR"/>
              </w:rPr>
              <w:t>Endettement / surendettement</w:t>
            </w:r>
            <w:r w:rsidRPr="00E24EA5">
              <w:rPr>
                <w:rFonts w:ascii="Constantia" w:hAnsi="Constantia"/>
                <w:sz w:val="20"/>
                <w:szCs w:val="20"/>
                <w:lang w:val="fr-FR"/>
              </w:rPr>
              <w:t>, S.17-42.</w:t>
            </w:r>
          </w:p>
          <w:p w:rsidR="001A1C1A" w:rsidRPr="00E24EA5" w:rsidRDefault="001A1C1A" w:rsidP="00375B73">
            <w:pPr>
              <w:ind w:left="283"/>
              <w:rPr>
                <w:rFonts w:ascii="Constantia" w:hAnsi="Constantia"/>
                <w:b/>
                <w:sz w:val="20"/>
                <w:szCs w:val="20"/>
                <w:lang w:val="fr-FR"/>
              </w:rPr>
            </w:pPr>
          </w:p>
          <w:p w:rsidR="001A1C1A" w:rsidRPr="00E24EA5" w:rsidRDefault="00D90A96" w:rsidP="001A1C1A">
            <w:pPr>
              <w:spacing w:after="120"/>
              <w:ind w:left="283"/>
              <w:rPr>
                <w:rFonts w:ascii="Constantia" w:hAnsi="Constantia"/>
                <w:b/>
                <w:sz w:val="20"/>
                <w:szCs w:val="20"/>
              </w:rPr>
            </w:pPr>
            <w:r w:rsidRPr="00E24EA5">
              <w:rPr>
                <w:rFonts w:ascii="Constantia" w:hAnsi="Constantia"/>
                <w:b/>
                <w:sz w:val="20"/>
                <w:szCs w:val="20"/>
              </w:rPr>
              <w:t xml:space="preserve">Speziell zur </w:t>
            </w:r>
            <w:r w:rsidR="001A1C1A" w:rsidRPr="00E24EA5">
              <w:rPr>
                <w:rFonts w:ascii="Constantia" w:hAnsi="Constantia"/>
                <w:b/>
                <w:sz w:val="20"/>
                <w:szCs w:val="20"/>
              </w:rPr>
              <w:t>Antike:</w:t>
            </w:r>
          </w:p>
          <w:p w:rsidR="00A41C6A" w:rsidRPr="00E24EA5" w:rsidRDefault="00A41C6A" w:rsidP="00A41C6A">
            <w:pPr>
              <w:spacing w:after="120"/>
              <w:ind w:left="283"/>
              <w:rPr>
                <w:rFonts w:ascii="Constantia" w:hAnsi="Constantia"/>
                <w:sz w:val="20"/>
                <w:szCs w:val="20"/>
              </w:rPr>
            </w:pPr>
            <w:r w:rsidRPr="00E24EA5">
              <w:rPr>
                <w:rFonts w:ascii="Constantia" w:hAnsi="Constantia"/>
                <w:sz w:val="20"/>
                <w:szCs w:val="20"/>
              </w:rPr>
              <w:t xml:space="preserve">Horst Böhnke: „Ist </w:t>
            </w:r>
            <w:proofErr w:type="spellStart"/>
            <w:r w:rsidRPr="00E24EA5">
              <w:rPr>
                <w:rFonts w:ascii="Constantia" w:hAnsi="Constantia"/>
                <w:sz w:val="20"/>
                <w:szCs w:val="20"/>
              </w:rPr>
              <w:t>Diocletians</w:t>
            </w:r>
            <w:proofErr w:type="spellEnd"/>
            <w:r w:rsidRPr="00E24EA5">
              <w:rPr>
                <w:rFonts w:ascii="Constantia" w:hAnsi="Constantia"/>
                <w:sz w:val="20"/>
                <w:szCs w:val="20"/>
              </w:rPr>
              <w:t xml:space="preserve"> Geldpolitik gescheitert?“ in: </w:t>
            </w:r>
            <w:r w:rsidRPr="00E24EA5">
              <w:rPr>
                <w:rFonts w:ascii="Constantia" w:hAnsi="Constantia"/>
                <w:i/>
                <w:sz w:val="20"/>
                <w:szCs w:val="20"/>
              </w:rPr>
              <w:t>Zeitschrift für Papyr</w:t>
            </w:r>
            <w:r w:rsidRPr="00E24EA5">
              <w:rPr>
                <w:rFonts w:ascii="Constantia" w:hAnsi="Constantia"/>
                <w:i/>
                <w:sz w:val="20"/>
                <w:szCs w:val="20"/>
              </w:rPr>
              <w:t>o</w:t>
            </w:r>
            <w:r w:rsidRPr="00E24EA5">
              <w:rPr>
                <w:rFonts w:ascii="Constantia" w:hAnsi="Constantia"/>
                <w:i/>
                <w:sz w:val="20"/>
                <w:szCs w:val="20"/>
              </w:rPr>
              <w:t>logie und Epigraphik</w:t>
            </w:r>
            <w:r w:rsidRPr="00E24EA5">
              <w:rPr>
                <w:rFonts w:ascii="Constantia" w:hAnsi="Constantia"/>
                <w:sz w:val="20"/>
                <w:szCs w:val="20"/>
              </w:rPr>
              <w:t xml:space="preserve"> 100 (1994), S.473–483</w:t>
            </w:r>
            <w:r w:rsidR="004E7171" w:rsidRPr="00E24EA5">
              <w:rPr>
                <w:rFonts w:ascii="Constantia" w:hAnsi="Constantia"/>
                <w:sz w:val="20"/>
                <w:szCs w:val="20"/>
              </w:rPr>
              <w:t>.</w:t>
            </w:r>
          </w:p>
          <w:p w:rsidR="00A41C6A" w:rsidRPr="00E24EA5" w:rsidRDefault="00A76DE1" w:rsidP="001A1C1A">
            <w:pPr>
              <w:spacing w:after="120"/>
              <w:ind w:left="283"/>
              <w:rPr>
                <w:rFonts w:ascii="Constantia" w:hAnsi="Constantia"/>
                <w:sz w:val="20"/>
                <w:szCs w:val="20"/>
              </w:rPr>
            </w:pPr>
            <w:r w:rsidRPr="00E24EA5">
              <w:rPr>
                <w:rFonts w:ascii="Constantia" w:hAnsi="Constantia"/>
                <w:sz w:val="20"/>
                <w:szCs w:val="20"/>
              </w:rPr>
              <w:t xml:space="preserve">Karl Christ: </w:t>
            </w:r>
            <w:r w:rsidRPr="00E24EA5">
              <w:rPr>
                <w:rFonts w:ascii="Constantia" w:hAnsi="Constantia"/>
                <w:i/>
                <w:sz w:val="20"/>
                <w:szCs w:val="20"/>
              </w:rPr>
              <w:t>Geschichte der römischen Kaiserzeit: Von Augustus bis zu Konstantin</w:t>
            </w:r>
            <w:r w:rsidRPr="00E24EA5">
              <w:rPr>
                <w:rFonts w:ascii="Constantia" w:hAnsi="Constantia"/>
                <w:sz w:val="20"/>
                <w:szCs w:val="20"/>
              </w:rPr>
              <w:t>, München (Beck), 1998.</w:t>
            </w:r>
          </w:p>
          <w:p w:rsidR="00FD41A7" w:rsidRPr="00E24EA5" w:rsidRDefault="00FD41A7" w:rsidP="001A1C1A">
            <w:pPr>
              <w:spacing w:after="120"/>
              <w:ind w:left="283"/>
              <w:rPr>
                <w:rFonts w:ascii="Constantia" w:hAnsi="Constantia"/>
                <w:sz w:val="20"/>
                <w:szCs w:val="20"/>
              </w:rPr>
            </w:pPr>
            <w:r w:rsidRPr="00E24EA5">
              <w:rPr>
                <w:rFonts w:ascii="Constantia" w:hAnsi="Constantia"/>
                <w:sz w:val="20"/>
                <w:szCs w:val="20"/>
              </w:rPr>
              <w:t xml:space="preserve">Karl Christ: </w:t>
            </w:r>
            <w:r w:rsidRPr="00E24EA5">
              <w:rPr>
                <w:rFonts w:ascii="Constantia" w:hAnsi="Constantia"/>
                <w:i/>
                <w:sz w:val="20"/>
                <w:szCs w:val="20"/>
              </w:rPr>
              <w:t xml:space="preserve">Römische Kaiserzeit. Von Augustus bis </w:t>
            </w:r>
            <w:proofErr w:type="spellStart"/>
            <w:r w:rsidRPr="00E24EA5">
              <w:rPr>
                <w:rFonts w:ascii="Constantia" w:hAnsi="Constantia"/>
                <w:i/>
                <w:sz w:val="20"/>
                <w:szCs w:val="20"/>
              </w:rPr>
              <w:t>Diokletian</w:t>
            </w:r>
            <w:proofErr w:type="spellEnd"/>
            <w:r w:rsidRPr="00E24EA5">
              <w:rPr>
                <w:rFonts w:ascii="Constantia" w:hAnsi="Constantia"/>
                <w:sz w:val="20"/>
                <w:szCs w:val="20"/>
              </w:rPr>
              <w:t>, München (Beck), 2001.</w:t>
            </w:r>
          </w:p>
          <w:p w:rsidR="00FE038B" w:rsidRPr="00E24EA5" w:rsidRDefault="00FE038B" w:rsidP="001A1C1A">
            <w:pPr>
              <w:spacing w:after="120"/>
              <w:ind w:left="283"/>
              <w:rPr>
                <w:rFonts w:ascii="Constantia" w:hAnsi="Constantia"/>
                <w:sz w:val="20"/>
                <w:szCs w:val="20"/>
              </w:rPr>
            </w:pPr>
            <w:r w:rsidRPr="00E24EA5">
              <w:rPr>
                <w:rFonts w:ascii="Constantia" w:hAnsi="Constantia"/>
                <w:sz w:val="20"/>
                <w:szCs w:val="20"/>
              </w:rPr>
              <w:t>Hans-Joachim Gehrke / Helmuth Schneider (</w:t>
            </w:r>
            <w:proofErr w:type="spellStart"/>
            <w:r w:rsidRPr="00E24EA5">
              <w:rPr>
                <w:rFonts w:ascii="Constantia" w:hAnsi="Constantia"/>
                <w:sz w:val="20"/>
                <w:szCs w:val="20"/>
              </w:rPr>
              <w:t>Hg</w:t>
            </w:r>
            <w:proofErr w:type="spellEnd"/>
            <w:r w:rsidRPr="00E24EA5">
              <w:rPr>
                <w:rFonts w:ascii="Constantia" w:hAnsi="Constantia"/>
                <w:sz w:val="20"/>
                <w:szCs w:val="20"/>
              </w:rPr>
              <w:t xml:space="preserve">.): </w:t>
            </w:r>
            <w:r w:rsidRPr="00E24EA5">
              <w:rPr>
                <w:rFonts w:ascii="Constantia" w:hAnsi="Constantia"/>
                <w:i/>
                <w:sz w:val="20"/>
                <w:szCs w:val="20"/>
              </w:rPr>
              <w:t>Geschichte der Antike.</w:t>
            </w:r>
            <w:r w:rsidRPr="00E24EA5">
              <w:rPr>
                <w:rFonts w:ascii="Constantia" w:hAnsi="Constantia"/>
                <w:sz w:val="20"/>
                <w:szCs w:val="20"/>
              </w:rPr>
              <w:t xml:space="preserve"> </w:t>
            </w:r>
            <w:r w:rsidRPr="00E24EA5">
              <w:rPr>
                <w:rFonts w:ascii="Constantia" w:hAnsi="Constantia"/>
                <w:i/>
                <w:sz w:val="20"/>
                <w:szCs w:val="20"/>
              </w:rPr>
              <w:t>Ein St</w:t>
            </w:r>
            <w:r w:rsidRPr="00E24EA5">
              <w:rPr>
                <w:rFonts w:ascii="Constantia" w:hAnsi="Constantia"/>
                <w:i/>
                <w:sz w:val="20"/>
                <w:szCs w:val="20"/>
              </w:rPr>
              <w:t>u</w:t>
            </w:r>
            <w:r w:rsidRPr="00E24EA5">
              <w:rPr>
                <w:rFonts w:ascii="Constantia" w:hAnsi="Constantia"/>
                <w:i/>
                <w:sz w:val="20"/>
                <w:szCs w:val="20"/>
              </w:rPr>
              <w:t>dienbuch</w:t>
            </w:r>
            <w:r w:rsidRPr="00E24EA5">
              <w:rPr>
                <w:rFonts w:ascii="Constantia" w:hAnsi="Constantia"/>
                <w:sz w:val="20"/>
                <w:szCs w:val="20"/>
              </w:rPr>
              <w:t xml:space="preserve"> (Bd.1), </w:t>
            </w:r>
            <w:r w:rsidRPr="00E24EA5">
              <w:rPr>
                <w:rFonts w:ascii="Constantia" w:hAnsi="Constantia"/>
                <w:i/>
                <w:sz w:val="20"/>
                <w:szCs w:val="20"/>
              </w:rPr>
              <w:t>Quellenband</w:t>
            </w:r>
            <w:r w:rsidRPr="00E24EA5">
              <w:rPr>
                <w:rFonts w:ascii="Constantia" w:hAnsi="Constantia"/>
                <w:sz w:val="20"/>
                <w:szCs w:val="20"/>
              </w:rPr>
              <w:t xml:space="preserve"> (Bd. 2), Stuttgart (Metzler/Poeschel), 2006</w:t>
            </w:r>
            <w:r w:rsidR="006711E0" w:rsidRPr="00E24EA5">
              <w:rPr>
                <w:rFonts w:ascii="Constantia" w:hAnsi="Constantia"/>
                <w:sz w:val="20"/>
                <w:szCs w:val="20"/>
              </w:rPr>
              <w:t>.</w:t>
            </w:r>
          </w:p>
          <w:p w:rsidR="004E7171" w:rsidRPr="00E24EA5" w:rsidRDefault="00D15B2B" w:rsidP="001A1C1A">
            <w:pPr>
              <w:spacing w:after="120"/>
              <w:ind w:left="283"/>
              <w:rPr>
                <w:rFonts w:ascii="Constantia" w:hAnsi="Constantia"/>
                <w:sz w:val="20"/>
                <w:szCs w:val="20"/>
              </w:rPr>
            </w:pPr>
            <w:r w:rsidRPr="00E24EA5">
              <w:rPr>
                <w:rFonts w:ascii="Constantia" w:hAnsi="Constantia"/>
                <w:sz w:val="20"/>
                <w:szCs w:val="20"/>
              </w:rPr>
              <w:t>Elisabeth Hermann</w:t>
            </w:r>
            <w:r w:rsidR="004E7171" w:rsidRPr="00E24EA5">
              <w:rPr>
                <w:rFonts w:ascii="Constantia" w:hAnsi="Constantia"/>
                <w:sz w:val="20"/>
                <w:szCs w:val="20"/>
              </w:rPr>
              <w:t>-</w:t>
            </w:r>
            <w:r w:rsidRPr="00E24EA5">
              <w:rPr>
                <w:rFonts w:ascii="Constantia" w:hAnsi="Constantia"/>
                <w:sz w:val="20"/>
                <w:szCs w:val="20"/>
              </w:rPr>
              <w:t>Otto:</w:t>
            </w:r>
            <w:r w:rsidR="004E7171" w:rsidRPr="00E24EA5">
              <w:rPr>
                <w:rFonts w:ascii="Constantia" w:hAnsi="Constantia"/>
                <w:sz w:val="20"/>
                <w:szCs w:val="20"/>
              </w:rPr>
              <w:t xml:space="preserve"> </w:t>
            </w:r>
            <w:r w:rsidRPr="00E24EA5">
              <w:rPr>
                <w:rFonts w:ascii="Constantia" w:hAnsi="Constantia"/>
                <w:sz w:val="20"/>
                <w:szCs w:val="20"/>
              </w:rPr>
              <w:t>“</w:t>
            </w:r>
            <w:r w:rsidR="004E7171" w:rsidRPr="00E24EA5">
              <w:rPr>
                <w:rFonts w:ascii="Constantia" w:hAnsi="Constantia"/>
                <w:sz w:val="20"/>
                <w:szCs w:val="20"/>
              </w:rPr>
              <w:t>D</w:t>
            </w:r>
            <w:r w:rsidRPr="00E24EA5">
              <w:rPr>
                <w:rFonts w:ascii="Constantia" w:hAnsi="Constantia"/>
                <w:sz w:val="20"/>
                <w:szCs w:val="20"/>
              </w:rPr>
              <w:t xml:space="preserve">ie Gesellschaftsstruktur der Spätantike", in: Alexander </w:t>
            </w:r>
            <w:r w:rsidR="004E7171" w:rsidRPr="00E24EA5">
              <w:rPr>
                <w:rFonts w:ascii="Constantia" w:hAnsi="Constantia"/>
                <w:sz w:val="20"/>
                <w:szCs w:val="20"/>
              </w:rPr>
              <w:t>D</w:t>
            </w:r>
            <w:r w:rsidRPr="00E24EA5">
              <w:rPr>
                <w:rFonts w:ascii="Constantia" w:hAnsi="Constantia"/>
                <w:sz w:val="20"/>
                <w:szCs w:val="20"/>
              </w:rPr>
              <w:t>emand</w:t>
            </w:r>
            <w:r w:rsidR="004E7171" w:rsidRPr="00E24EA5">
              <w:rPr>
                <w:rFonts w:ascii="Constantia" w:hAnsi="Constantia"/>
                <w:sz w:val="20"/>
                <w:szCs w:val="20"/>
              </w:rPr>
              <w:t>t</w:t>
            </w:r>
            <w:r w:rsidRPr="00E24EA5">
              <w:rPr>
                <w:rFonts w:ascii="Constantia" w:hAnsi="Constantia"/>
                <w:sz w:val="20"/>
                <w:szCs w:val="20"/>
              </w:rPr>
              <w:t xml:space="preserve"> </w:t>
            </w:r>
            <w:r w:rsidR="004E7171" w:rsidRPr="00E24EA5">
              <w:rPr>
                <w:rFonts w:ascii="Constantia" w:hAnsi="Constantia"/>
                <w:sz w:val="20"/>
                <w:szCs w:val="20"/>
              </w:rPr>
              <w:t>/</w:t>
            </w:r>
            <w:r w:rsidRPr="00E24EA5">
              <w:rPr>
                <w:rFonts w:ascii="Constantia" w:hAnsi="Constantia"/>
                <w:sz w:val="20"/>
                <w:szCs w:val="20"/>
              </w:rPr>
              <w:t xml:space="preserve"> Josef Engelmann</w:t>
            </w:r>
            <w:r w:rsidR="004E7171" w:rsidRPr="00E24EA5">
              <w:rPr>
                <w:rFonts w:ascii="Constantia" w:hAnsi="Constantia"/>
                <w:sz w:val="20"/>
                <w:szCs w:val="20"/>
              </w:rPr>
              <w:t xml:space="preserve"> (</w:t>
            </w:r>
            <w:proofErr w:type="spellStart"/>
            <w:r w:rsidR="004E7171" w:rsidRPr="00E24EA5">
              <w:rPr>
                <w:rFonts w:ascii="Constantia" w:hAnsi="Constantia"/>
                <w:sz w:val="20"/>
                <w:szCs w:val="20"/>
              </w:rPr>
              <w:t>Hg</w:t>
            </w:r>
            <w:proofErr w:type="spellEnd"/>
            <w:r w:rsidR="004E7171" w:rsidRPr="00E24EA5">
              <w:rPr>
                <w:rFonts w:ascii="Constantia" w:hAnsi="Constantia"/>
                <w:sz w:val="20"/>
                <w:szCs w:val="20"/>
              </w:rPr>
              <w:t>.)</w:t>
            </w:r>
            <w:r w:rsidRPr="00E24EA5">
              <w:rPr>
                <w:rFonts w:ascii="Constantia" w:hAnsi="Constantia"/>
                <w:sz w:val="20"/>
                <w:szCs w:val="20"/>
              </w:rPr>
              <w:t xml:space="preserve">: </w:t>
            </w:r>
            <w:r w:rsidRPr="00E24EA5">
              <w:rPr>
                <w:rFonts w:ascii="Constantia" w:hAnsi="Constantia"/>
                <w:i/>
                <w:sz w:val="20"/>
                <w:szCs w:val="20"/>
              </w:rPr>
              <w:t>Konstantin der Große</w:t>
            </w:r>
            <w:r w:rsidRPr="00E24EA5">
              <w:rPr>
                <w:rFonts w:ascii="Constantia" w:hAnsi="Constantia"/>
                <w:sz w:val="20"/>
                <w:szCs w:val="20"/>
              </w:rPr>
              <w:t>, Ausstellungskatalog</w:t>
            </w:r>
            <w:r w:rsidR="004E7171" w:rsidRPr="00E24EA5">
              <w:rPr>
                <w:rFonts w:ascii="Constantia" w:hAnsi="Constantia"/>
                <w:sz w:val="20"/>
                <w:szCs w:val="20"/>
              </w:rPr>
              <w:t xml:space="preserve"> Trier</w:t>
            </w:r>
            <w:r w:rsidRPr="00E24EA5">
              <w:rPr>
                <w:rFonts w:ascii="Courier" w:hAnsi="Courier"/>
                <w:sz w:val="20"/>
                <w:szCs w:val="20"/>
              </w:rPr>
              <w:t>,</w:t>
            </w:r>
            <w:r w:rsidR="004E7171" w:rsidRPr="00E24EA5">
              <w:rPr>
                <w:rFonts w:ascii="Constantia" w:hAnsi="Constantia"/>
                <w:sz w:val="20"/>
                <w:szCs w:val="20"/>
              </w:rPr>
              <w:t xml:space="preserve"> Mainz (von Zabern), 2007, S.</w:t>
            </w:r>
            <w:r w:rsidRPr="00E24EA5">
              <w:rPr>
                <w:rFonts w:ascii="Constantia" w:hAnsi="Constantia"/>
                <w:sz w:val="20"/>
                <w:szCs w:val="20"/>
              </w:rPr>
              <w:t>183</w:t>
            </w:r>
            <w:r w:rsidR="004E7171" w:rsidRPr="00E24EA5">
              <w:rPr>
                <w:rFonts w:ascii="Constantia" w:hAnsi="Constantia"/>
                <w:sz w:val="20"/>
                <w:szCs w:val="20"/>
              </w:rPr>
              <w:t>-189 .</w:t>
            </w:r>
          </w:p>
          <w:p w:rsidR="001A7197" w:rsidRPr="00E24EA5" w:rsidRDefault="001A7197" w:rsidP="001A1C1A">
            <w:pPr>
              <w:spacing w:after="120"/>
              <w:ind w:left="283"/>
              <w:rPr>
                <w:rFonts w:ascii="Constantia" w:hAnsi="Constantia"/>
                <w:sz w:val="20"/>
                <w:szCs w:val="20"/>
              </w:rPr>
            </w:pPr>
            <w:proofErr w:type="spellStart"/>
            <w:r w:rsidRPr="00E24EA5">
              <w:rPr>
                <w:rFonts w:ascii="Constantia" w:hAnsi="Constantia"/>
                <w:sz w:val="20"/>
                <w:szCs w:val="20"/>
              </w:rPr>
              <w:lastRenderedPageBreak/>
              <w:t>Ingemar</w:t>
            </w:r>
            <w:proofErr w:type="spellEnd"/>
            <w:r w:rsidRPr="00E24EA5">
              <w:rPr>
                <w:rFonts w:ascii="Constantia" w:hAnsi="Constantia"/>
                <w:sz w:val="20"/>
                <w:szCs w:val="20"/>
              </w:rPr>
              <w:t xml:space="preserve"> König: </w:t>
            </w:r>
            <w:r w:rsidRPr="00E24EA5">
              <w:rPr>
                <w:rFonts w:ascii="Constantia" w:hAnsi="Constantia"/>
                <w:i/>
                <w:sz w:val="20"/>
                <w:szCs w:val="20"/>
              </w:rPr>
              <w:t>Der römische Staat</w:t>
            </w:r>
            <w:r w:rsidRPr="00E24EA5">
              <w:rPr>
                <w:rFonts w:ascii="Constantia" w:hAnsi="Constantia"/>
                <w:sz w:val="20"/>
                <w:szCs w:val="20"/>
              </w:rPr>
              <w:t xml:space="preserve">. </w:t>
            </w:r>
            <w:r w:rsidRPr="00E24EA5">
              <w:rPr>
                <w:rFonts w:ascii="Constantia" w:hAnsi="Constantia"/>
                <w:i/>
                <w:sz w:val="20"/>
                <w:szCs w:val="20"/>
              </w:rPr>
              <w:t>Ein Handbuch</w:t>
            </w:r>
            <w:r w:rsidRPr="00E24EA5">
              <w:rPr>
                <w:rFonts w:ascii="Constantia" w:hAnsi="Constantia"/>
                <w:sz w:val="20"/>
                <w:szCs w:val="20"/>
              </w:rPr>
              <w:t>, Stuttgart (Reclam), 2007.</w:t>
            </w:r>
          </w:p>
          <w:p w:rsidR="001A1C1A" w:rsidRPr="00E24EA5" w:rsidRDefault="00FE038B" w:rsidP="00DC2694">
            <w:pPr>
              <w:spacing w:after="120"/>
              <w:ind w:left="283"/>
              <w:rPr>
                <w:rFonts w:ascii="Constantia" w:hAnsi="Constantia"/>
                <w:sz w:val="20"/>
                <w:szCs w:val="20"/>
              </w:rPr>
            </w:pPr>
            <w:r w:rsidRPr="00E24EA5">
              <w:rPr>
                <w:rFonts w:ascii="Constantia" w:hAnsi="Constantia"/>
                <w:sz w:val="20"/>
                <w:szCs w:val="20"/>
              </w:rPr>
              <w:t xml:space="preserve">Jens-Uwe Krause: „Die Spätantike (284-565 n. Chr.)“, in: Gehrke / Schneider, op. </w:t>
            </w:r>
            <w:proofErr w:type="spellStart"/>
            <w:r w:rsidRPr="00E24EA5">
              <w:rPr>
                <w:rFonts w:ascii="Constantia" w:hAnsi="Constantia"/>
                <w:sz w:val="20"/>
                <w:szCs w:val="20"/>
              </w:rPr>
              <w:t>cit</w:t>
            </w:r>
            <w:proofErr w:type="spellEnd"/>
            <w:r w:rsidRPr="00E24EA5">
              <w:rPr>
                <w:rFonts w:ascii="Constantia" w:hAnsi="Constantia"/>
                <w:sz w:val="20"/>
                <w:szCs w:val="20"/>
              </w:rPr>
              <w:t>., Bd. 1, 409-477.</w:t>
            </w:r>
          </w:p>
        </w:tc>
      </w:tr>
    </w:tbl>
    <w:p w:rsidR="003E726E" w:rsidRPr="001A1C1A" w:rsidRDefault="003E726E" w:rsidP="007D0DA3"/>
    <w:sectPr w:rsidR="003E726E" w:rsidRPr="001A1C1A" w:rsidSect="00375B73">
      <w:headerReference w:type="default" r:id="rId38"/>
      <w:type w:val="continuous"/>
      <w:pgSz w:w="11906" w:h="16838" w:code="9"/>
      <w:pgMar w:top="1418"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68" w:rsidRDefault="00A66668" w:rsidP="00A0022E">
      <w:pPr>
        <w:spacing w:after="0" w:line="240" w:lineRule="auto"/>
      </w:pPr>
      <w:r>
        <w:separator/>
      </w:r>
    </w:p>
  </w:endnote>
  <w:endnote w:type="continuationSeparator" w:id="0">
    <w:p w:rsidR="00A66668" w:rsidRDefault="00A66668" w:rsidP="00A00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05"/>
      <w:docPartObj>
        <w:docPartGallery w:val="Page Numbers (Bottom of Page)"/>
        <w:docPartUnique/>
      </w:docPartObj>
    </w:sdtPr>
    <w:sdtContent>
      <w:p w:rsidR="00953818" w:rsidRDefault="00CD2676">
        <w:pPr>
          <w:pStyle w:val="Fuzeile"/>
          <w:jc w:val="right"/>
        </w:pPr>
        <w:r w:rsidRPr="003F5FC3">
          <w:rPr>
            <w:rFonts w:ascii="Constantia" w:hAnsi="Constantia"/>
            <w:sz w:val="18"/>
            <w:szCs w:val="18"/>
          </w:rPr>
          <w:fldChar w:fldCharType="begin"/>
        </w:r>
        <w:r w:rsidR="00953818" w:rsidRPr="003F5FC3">
          <w:rPr>
            <w:rFonts w:ascii="Constantia" w:hAnsi="Constantia"/>
            <w:sz w:val="18"/>
            <w:szCs w:val="18"/>
          </w:rPr>
          <w:instrText xml:space="preserve"> PAGE   \* MERGEFORMAT </w:instrText>
        </w:r>
        <w:r w:rsidRPr="003F5FC3">
          <w:rPr>
            <w:rFonts w:ascii="Constantia" w:hAnsi="Constantia"/>
            <w:sz w:val="18"/>
            <w:szCs w:val="18"/>
          </w:rPr>
          <w:fldChar w:fldCharType="separate"/>
        </w:r>
        <w:r w:rsidR="00D60D7F">
          <w:rPr>
            <w:rFonts w:ascii="Constantia" w:hAnsi="Constantia"/>
            <w:noProof/>
            <w:sz w:val="18"/>
            <w:szCs w:val="18"/>
          </w:rPr>
          <w:t>13</w:t>
        </w:r>
        <w:r w:rsidRPr="003F5FC3">
          <w:rPr>
            <w:rFonts w:ascii="Constantia" w:hAnsi="Constantia"/>
            <w:sz w:val="18"/>
            <w:szCs w:val="18"/>
          </w:rPr>
          <w:fldChar w:fldCharType="end"/>
        </w:r>
      </w:p>
    </w:sdtContent>
  </w:sdt>
  <w:p w:rsidR="00953818" w:rsidRDefault="0095381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68" w:rsidRDefault="00A66668" w:rsidP="00A0022E">
      <w:pPr>
        <w:spacing w:after="0" w:line="240" w:lineRule="auto"/>
      </w:pPr>
      <w:r>
        <w:separator/>
      </w:r>
    </w:p>
  </w:footnote>
  <w:footnote w:type="continuationSeparator" w:id="0">
    <w:p w:rsidR="00A66668" w:rsidRDefault="00A66668" w:rsidP="00A00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18" w:rsidRDefault="00953818">
    <w:pPr>
      <w:pStyle w:val="Kopfzeile"/>
    </w:pPr>
    <w:r>
      <w:ptab w:relativeTo="margin" w:alignment="center" w:leader="none"/>
    </w:r>
    <w:r>
      <w:ptab w:relativeTo="margin" w:alignment="right" w:leader="none"/>
    </w:r>
    <w:r>
      <w:rPr>
        <w:rFonts w:ascii="Constantia" w:hAnsi="Constantia"/>
        <w:sz w:val="18"/>
        <w:szCs w:val="18"/>
      </w:rPr>
      <w:t>1. Revolutionen wegen Schulden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18" w:rsidRDefault="00953818">
    <w:pPr>
      <w:pStyle w:val="Kopfzeile"/>
    </w:pPr>
    <w:r>
      <w:ptab w:relativeTo="margin" w:alignment="center" w:leader="none"/>
    </w:r>
    <w:r>
      <w:ptab w:relativeTo="margin" w:alignment="right" w:leader="none"/>
    </w:r>
    <w:r>
      <w:rPr>
        <w:rFonts w:ascii="Constantia" w:hAnsi="Constantia"/>
        <w:sz w:val="18"/>
        <w:szCs w:val="18"/>
      </w:rPr>
      <w:t>2. Schulden, Geld und Inflation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18" w:rsidRDefault="00953818">
    <w:pPr>
      <w:pStyle w:val="Kopfzeile"/>
    </w:pPr>
    <w:r>
      <w:ptab w:relativeTo="margin" w:alignment="center" w:leader="none"/>
    </w:r>
    <w:r>
      <w:ptab w:relativeTo="margin" w:alignment="right" w:leader="none"/>
    </w:r>
    <w:r>
      <w:rPr>
        <w:rFonts w:ascii="Constantia" w:hAnsi="Constantia"/>
        <w:sz w:val="18"/>
        <w:szCs w:val="18"/>
      </w:rPr>
      <w:t>4. Schulden und soziale Entwicklungen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18" w:rsidRDefault="00953818">
    <w:pPr>
      <w:pStyle w:val="Kopfzeile"/>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76F1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07B4EA3"/>
    <w:multiLevelType w:val="hybridMultilevel"/>
    <w:tmpl w:val="08E239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940423E"/>
    <w:multiLevelType w:val="hybridMultilevel"/>
    <w:tmpl w:val="ED509B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65538"/>
  </w:hdrShapeDefaults>
  <w:footnotePr>
    <w:footnote w:id="-1"/>
    <w:footnote w:id="0"/>
  </w:footnotePr>
  <w:endnotePr>
    <w:endnote w:id="-1"/>
    <w:endnote w:id="0"/>
  </w:endnotePr>
  <w:compat/>
  <w:rsids>
    <w:rsidRoot w:val="00774E15"/>
    <w:rsid w:val="0000034C"/>
    <w:rsid w:val="00001259"/>
    <w:rsid w:val="000045A0"/>
    <w:rsid w:val="00006883"/>
    <w:rsid w:val="000076E1"/>
    <w:rsid w:val="00007E4C"/>
    <w:rsid w:val="00013FB2"/>
    <w:rsid w:val="000157C4"/>
    <w:rsid w:val="00017404"/>
    <w:rsid w:val="000307DD"/>
    <w:rsid w:val="00031DD1"/>
    <w:rsid w:val="00042294"/>
    <w:rsid w:val="00042E0C"/>
    <w:rsid w:val="000462DB"/>
    <w:rsid w:val="00047D5E"/>
    <w:rsid w:val="00052751"/>
    <w:rsid w:val="00055688"/>
    <w:rsid w:val="00055801"/>
    <w:rsid w:val="00057733"/>
    <w:rsid w:val="00060976"/>
    <w:rsid w:val="000634A9"/>
    <w:rsid w:val="0006633C"/>
    <w:rsid w:val="00066536"/>
    <w:rsid w:val="000676FC"/>
    <w:rsid w:val="00071AD0"/>
    <w:rsid w:val="00073D1F"/>
    <w:rsid w:val="00081529"/>
    <w:rsid w:val="00083588"/>
    <w:rsid w:val="00085950"/>
    <w:rsid w:val="000A132A"/>
    <w:rsid w:val="000A148E"/>
    <w:rsid w:val="000A2DC5"/>
    <w:rsid w:val="000A68E7"/>
    <w:rsid w:val="000A6F76"/>
    <w:rsid w:val="000B1A55"/>
    <w:rsid w:val="000B1C0F"/>
    <w:rsid w:val="000B1FF8"/>
    <w:rsid w:val="000B2924"/>
    <w:rsid w:val="000B39EF"/>
    <w:rsid w:val="000B63D6"/>
    <w:rsid w:val="000B7102"/>
    <w:rsid w:val="000C2071"/>
    <w:rsid w:val="000C3B36"/>
    <w:rsid w:val="000C50D5"/>
    <w:rsid w:val="000C5CDD"/>
    <w:rsid w:val="000D30C6"/>
    <w:rsid w:val="000D34B7"/>
    <w:rsid w:val="000D4EC3"/>
    <w:rsid w:val="000D5ACD"/>
    <w:rsid w:val="000E272D"/>
    <w:rsid w:val="000E56FB"/>
    <w:rsid w:val="000E7031"/>
    <w:rsid w:val="000F1E91"/>
    <w:rsid w:val="000F2CC1"/>
    <w:rsid w:val="000F7B3E"/>
    <w:rsid w:val="00100577"/>
    <w:rsid w:val="00101174"/>
    <w:rsid w:val="0010644D"/>
    <w:rsid w:val="00110F77"/>
    <w:rsid w:val="00116C8C"/>
    <w:rsid w:val="00122EBD"/>
    <w:rsid w:val="00126AD0"/>
    <w:rsid w:val="001276E5"/>
    <w:rsid w:val="00130312"/>
    <w:rsid w:val="00130C35"/>
    <w:rsid w:val="00132979"/>
    <w:rsid w:val="00132DAF"/>
    <w:rsid w:val="0013309E"/>
    <w:rsid w:val="00140456"/>
    <w:rsid w:val="00141131"/>
    <w:rsid w:val="0014317B"/>
    <w:rsid w:val="0014705B"/>
    <w:rsid w:val="00155C24"/>
    <w:rsid w:val="00161FCF"/>
    <w:rsid w:val="00166E8F"/>
    <w:rsid w:val="0017002D"/>
    <w:rsid w:val="001719D3"/>
    <w:rsid w:val="0018021A"/>
    <w:rsid w:val="00181D2C"/>
    <w:rsid w:val="001853F8"/>
    <w:rsid w:val="001914AE"/>
    <w:rsid w:val="0019167C"/>
    <w:rsid w:val="001925BC"/>
    <w:rsid w:val="001A0355"/>
    <w:rsid w:val="001A1C1A"/>
    <w:rsid w:val="001A4091"/>
    <w:rsid w:val="001A5331"/>
    <w:rsid w:val="001A7197"/>
    <w:rsid w:val="001C1204"/>
    <w:rsid w:val="001C2820"/>
    <w:rsid w:val="001C4198"/>
    <w:rsid w:val="001C49C9"/>
    <w:rsid w:val="001C4C3F"/>
    <w:rsid w:val="001D15AF"/>
    <w:rsid w:val="001D5B38"/>
    <w:rsid w:val="001D5E68"/>
    <w:rsid w:val="001D6032"/>
    <w:rsid w:val="001D7E5E"/>
    <w:rsid w:val="001E4383"/>
    <w:rsid w:val="001E6255"/>
    <w:rsid w:val="001E74BC"/>
    <w:rsid w:val="001F5476"/>
    <w:rsid w:val="001F5B76"/>
    <w:rsid w:val="00203953"/>
    <w:rsid w:val="00206AC9"/>
    <w:rsid w:val="00207346"/>
    <w:rsid w:val="002074A0"/>
    <w:rsid w:val="00207A0B"/>
    <w:rsid w:val="00207EF9"/>
    <w:rsid w:val="00212B84"/>
    <w:rsid w:val="00214340"/>
    <w:rsid w:val="00222E5E"/>
    <w:rsid w:val="00225BB6"/>
    <w:rsid w:val="00226DCB"/>
    <w:rsid w:val="002316AC"/>
    <w:rsid w:val="0023266D"/>
    <w:rsid w:val="0023324E"/>
    <w:rsid w:val="00233582"/>
    <w:rsid w:val="00234934"/>
    <w:rsid w:val="00237B02"/>
    <w:rsid w:val="002415DE"/>
    <w:rsid w:val="00243BFE"/>
    <w:rsid w:val="00250BFC"/>
    <w:rsid w:val="00252C46"/>
    <w:rsid w:val="00255A4E"/>
    <w:rsid w:val="002566CD"/>
    <w:rsid w:val="002904AB"/>
    <w:rsid w:val="002943FD"/>
    <w:rsid w:val="00296EA5"/>
    <w:rsid w:val="002A40B6"/>
    <w:rsid w:val="002B14C6"/>
    <w:rsid w:val="002C21B4"/>
    <w:rsid w:val="002D045E"/>
    <w:rsid w:val="002D111F"/>
    <w:rsid w:val="002D6849"/>
    <w:rsid w:val="002E6381"/>
    <w:rsid w:val="002F4931"/>
    <w:rsid w:val="002F4BEA"/>
    <w:rsid w:val="003001E5"/>
    <w:rsid w:val="00310E0C"/>
    <w:rsid w:val="00313CCF"/>
    <w:rsid w:val="003323E6"/>
    <w:rsid w:val="00332FAA"/>
    <w:rsid w:val="00335FFC"/>
    <w:rsid w:val="00336C92"/>
    <w:rsid w:val="00345290"/>
    <w:rsid w:val="00345D19"/>
    <w:rsid w:val="003471C1"/>
    <w:rsid w:val="00350699"/>
    <w:rsid w:val="003511EC"/>
    <w:rsid w:val="00353F17"/>
    <w:rsid w:val="00357F9F"/>
    <w:rsid w:val="003639A3"/>
    <w:rsid w:val="00366021"/>
    <w:rsid w:val="00375B73"/>
    <w:rsid w:val="003776C3"/>
    <w:rsid w:val="00381839"/>
    <w:rsid w:val="003860CC"/>
    <w:rsid w:val="00393D1F"/>
    <w:rsid w:val="00393F6E"/>
    <w:rsid w:val="00396980"/>
    <w:rsid w:val="00397A3D"/>
    <w:rsid w:val="003A071E"/>
    <w:rsid w:val="003A318A"/>
    <w:rsid w:val="003A49CF"/>
    <w:rsid w:val="003A5F57"/>
    <w:rsid w:val="003B1BAE"/>
    <w:rsid w:val="003B3620"/>
    <w:rsid w:val="003C2BAB"/>
    <w:rsid w:val="003C35C1"/>
    <w:rsid w:val="003D22BD"/>
    <w:rsid w:val="003D3DA8"/>
    <w:rsid w:val="003D7490"/>
    <w:rsid w:val="003E133A"/>
    <w:rsid w:val="003E726E"/>
    <w:rsid w:val="003E7981"/>
    <w:rsid w:val="003F5FC3"/>
    <w:rsid w:val="003F7463"/>
    <w:rsid w:val="0040266D"/>
    <w:rsid w:val="00404B3F"/>
    <w:rsid w:val="00404FE6"/>
    <w:rsid w:val="00416674"/>
    <w:rsid w:val="00416A19"/>
    <w:rsid w:val="00421663"/>
    <w:rsid w:val="004217EA"/>
    <w:rsid w:val="00422A3C"/>
    <w:rsid w:val="004347BD"/>
    <w:rsid w:val="00440868"/>
    <w:rsid w:val="00441CD5"/>
    <w:rsid w:val="0044255E"/>
    <w:rsid w:val="00443D7E"/>
    <w:rsid w:val="00460975"/>
    <w:rsid w:val="00476AA4"/>
    <w:rsid w:val="00481AF0"/>
    <w:rsid w:val="004848F8"/>
    <w:rsid w:val="00485F09"/>
    <w:rsid w:val="00491D6D"/>
    <w:rsid w:val="0049333F"/>
    <w:rsid w:val="004A2985"/>
    <w:rsid w:val="004A4724"/>
    <w:rsid w:val="004A4EEF"/>
    <w:rsid w:val="004A6500"/>
    <w:rsid w:val="004B025C"/>
    <w:rsid w:val="004B134D"/>
    <w:rsid w:val="004B21E2"/>
    <w:rsid w:val="004B4E29"/>
    <w:rsid w:val="004B4FE2"/>
    <w:rsid w:val="004B5B9D"/>
    <w:rsid w:val="004B5BA6"/>
    <w:rsid w:val="004B6ADE"/>
    <w:rsid w:val="004B7F65"/>
    <w:rsid w:val="004C4E92"/>
    <w:rsid w:val="004D1A8A"/>
    <w:rsid w:val="004E33EE"/>
    <w:rsid w:val="004E69D4"/>
    <w:rsid w:val="004E7171"/>
    <w:rsid w:val="004F0995"/>
    <w:rsid w:val="004F1211"/>
    <w:rsid w:val="004F3436"/>
    <w:rsid w:val="004F7DB3"/>
    <w:rsid w:val="00504305"/>
    <w:rsid w:val="005052C1"/>
    <w:rsid w:val="005059D3"/>
    <w:rsid w:val="0052034B"/>
    <w:rsid w:val="00522FF4"/>
    <w:rsid w:val="00524B8A"/>
    <w:rsid w:val="00525931"/>
    <w:rsid w:val="00526B3F"/>
    <w:rsid w:val="00531826"/>
    <w:rsid w:val="00535E65"/>
    <w:rsid w:val="00541509"/>
    <w:rsid w:val="005433E2"/>
    <w:rsid w:val="00547496"/>
    <w:rsid w:val="0055295B"/>
    <w:rsid w:val="005530EA"/>
    <w:rsid w:val="00556BB4"/>
    <w:rsid w:val="00571F83"/>
    <w:rsid w:val="00577E55"/>
    <w:rsid w:val="0058048A"/>
    <w:rsid w:val="0058557D"/>
    <w:rsid w:val="00587D4D"/>
    <w:rsid w:val="00591230"/>
    <w:rsid w:val="00594264"/>
    <w:rsid w:val="00594605"/>
    <w:rsid w:val="005A0169"/>
    <w:rsid w:val="005A4544"/>
    <w:rsid w:val="005B4725"/>
    <w:rsid w:val="005C3E96"/>
    <w:rsid w:val="005C53DB"/>
    <w:rsid w:val="005C54ED"/>
    <w:rsid w:val="005D116F"/>
    <w:rsid w:val="005D49A1"/>
    <w:rsid w:val="005D65B7"/>
    <w:rsid w:val="005E18C5"/>
    <w:rsid w:val="005E30EE"/>
    <w:rsid w:val="005F1ED0"/>
    <w:rsid w:val="005F311C"/>
    <w:rsid w:val="005F4C63"/>
    <w:rsid w:val="0060368D"/>
    <w:rsid w:val="00604077"/>
    <w:rsid w:val="0060661C"/>
    <w:rsid w:val="0061535F"/>
    <w:rsid w:val="006245F0"/>
    <w:rsid w:val="00624B87"/>
    <w:rsid w:val="00631D39"/>
    <w:rsid w:val="00642F62"/>
    <w:rsid w:val="0064363F"/>
    <w:rsid w:val="00646CB0"/>
    <w:rsid w:val="00651D30"/>
    <w:rsid w:val="00654AB1"/>
    <w:rsid w:val="00656399"/>
    <w:rsid w:val="0066173B"/>
    <w:rsid w:val="00664CD3"/>
    <w:rsid w:val="00665CA2"/>
    <w:rsid w:val="006711E0"/>
    <w:rsid w:val="006726F3"/>
    <w:rsid w:val="0068438C"/>
    <w:rsid w:val="00686816"/>
    <w:rsid w:val="00687B6E"/>
    <w:rsid w:val="006A6733"/>
    <w:rsid w:val="006B2D55"/>
    <w:rsid w:val="006B4747"/>
    <w:rsid w:val="006B6FA7"/>
    <w:rsid w:val="006C106B"/>
    <w:rsid w:val="006C3424"/>
    <w:rsid w:val="006C6C2A"/>
    <w:rsid w:val="006C7A08"/>
    <w:rsid w:val="006D1A45"/>
    <w:rsid w:val="006D33AA"/>
    <w:rsid w:val="006D3EE6"/>
    <w:rsid w:val="006E69B1"/>
    <w:rsid w:val="006F2F8C"/>
    <w:rsid w:val="006F483D"/>
    <w:rsid w:val="00701F48"/>
    <w:rsid w:val="007058E0"/>
    <w:rsid w:val="00707157"/>
    <w:rsid w:val="00712EF7"/>
    <w:rsid w:val="007137DC"/>
    <w:rsid w:val="00714EB2"/>
    <w:rsid w:val="00716707"/>
    <w:rsid w:val="00716949"/>
    <w:rsid w:val="00725089"/>
    <w:rsid w:val="00725EEB"/>
    <w:rsid w:val="007315E3"/>
    <w:rsid w:val="0073331B"/>
    <w:rsid w:val="00735795"/>
    <w:rsid w:val="00737A17"/>
    <w:rsid w:val="00743CC1"/>
    <w:rsid w:val="00743F75"/>
    <w:rsid w:val="00755A22"/>
    <w:rsid w:val="007631A3"/>
    <w:rsid w:val="007664B7"/>
    <w:rsid w:val="00772291"/>
    <w:rsid w:val="00774E15"/>
    <w:rsid w:val="007778E9"/>
    <w:rsid w:val="007829DB"/>
    <w:rsid w:val="007839DE"/>
    <w:rsid w:val="007845C8"/>
    <w:rsid w:val="00785F5D"/>
    <w:rsid w:val="007874CA"/>
    <w:rsid w:val="00787ACB"/>
    <w:rsid w:val="0079344A"/>
    <w:rsid w:val="00794CA1"/>
    <w:rsid w:val="007950C6"/>
    <w:rsid w:val="00795F27"/>
    <w:rsid w:val="007A1AFA"/>
    <w:rsid w:val="007A5630"/>
    <w:rsid w:val="007A5E98"/>
    <w:rsid w:val="007B58B9"/>
    <w:rsid w:val="007B5AA3"/>
    <w:rsid w:val="007C27A0"/>
    <w:rsid w:val="007C285D"/>
    <w:rsid w:val="007C5D2F"/>
    <w:rsid w:val="007C712B"/>
    <w:rsid w:val="007D0DA3"/>
    <w:rsid w:val="007D4F81"/>
    <w:rsid w:val="007E09A3"/>
    <w:rsid w:val="007E377A"/>
    <w:rsid w:val="007F069D"/>
    <w:rsid w:val="007F53FB"/>
    <w:rsid w:val="007F7930"/>
    <w:rsid w:val="007F79A2"/>
    <w:rsid w:val="00800091"/>
    <w:rsid w:val="00802585"/>
    <w:rsid w:val="00802D8D"/>
    <w:rsid w:val="00803F7E"/>
    <w:rsid w:val="0080590C"/>
    <w:rsid w:val="00807D73"/>
    <w:rsid w:val="00815FDF"/>
    <w:rsid w:val="00821757"/>
    <w:rsid w:val="00827852"/>
    <w:rsid w:val="00827D94"/>
    <w:rsid w:val="00832D50"/>
    <w:rsid w:val="00832E2B"/>
    <w:rsid w:val="008350C6"/>
    <w:rsid w:val="008479A1"/>
    <w:rsid w:val="00850B14"/>
    <w:rsid w:val="00856967"/>
    <w:rsid w:val="00857D55"/>
    <w:rsid w:val="008603F6"/>
    <w:rsid w:val="00861946"/>
    <w:rsid w:val="00870CCC"/>
    <w:rsid w:val="00871727"/>
    <w:rsid w:val="008717A9"/>
    <w:rsid w:val="00873B78"/>
    <w:rsid w:val="0087602C"/>
    <w:rsid w:val="00876384"/>
    <w:rsid w:val="0088758C"/>
    <w:rsid w:val="008912A6"/>
    <w:rsid w:val="00893032"/>
    <w:rsid w:val="008954C2"/>
    <w:rsid w:val="00897B96"/>
    <w:rsid w:val="008A0931"/>
    <w:rsid w:val="008A1210"/>
    <w:rsid w:val="008A230F"/>
    <w:rsid w:val="008B2A49"/>
    <w:rsid w:val="008C6CED"/>
    <w:rsid w:val="008C7DAF"/>
    <w:rsid w:val="008D01A0"/>
    <w:rsid w:val="008D0459"/>
    <w:rsid w:val="008D49D1"/>
    <w:rsid w:val="008D7855"/>
    <w:rsid w:val="008E0B72"/>
    <w:rsid w:val="008E5068"/>
    <w:rsid w:val="008E68D7"/>
    <w:rsid w:val="008F1061"/>
    <w:rsid w:val="008F19D5"/>
    <w:rsid w:val="008F5EC4"/>
    <w:rsid w:val="008F6D55"/>
    <w:rsid w:val="008F7AC9"/>
    <w:rsid w:val="0090015E"/>
    <w:rsid w:val="00902B55"/>
    <w:rsid w:val="00904576"/>
    <w:rsid w:val="00906EB7"/>
    <w:rsid w:val="00915DBA"/>
    <w:rsid w:val="00916DDC"/>
    <w:rsid w:val="00926BCD"/>
    <w:rsid w:val="00926F9C"/>
    <w:rsid w:val="009317EF"/>
    <w:rsid w:val="00932895"/>
    <w:rsid w:val="009355BD"/>
    <w:rsid w:val="00937FF7"/>
    <w:rsid w:val="00941424"/>
    <w:rsid w:val="0094165D"/>
    <w:rsid w:val="00943C50"/>
    <w:rsid w:val="009514C8"/>
    <w:rsid w:val="00953818"/>
    <w:rsid w:val="0095644F"/>
    <w:rsid w:val="00957428"/>
    <w:rsid w:val="00957620"/>
    <w:rsid w:val="00957A50"/>
    <w:rsid w:val="00960B75"/>
    <w:rsid w:val="009617A5"/>
    <w:rsid w:val="00962121"/>
    <w:rsid w:val="00962631"/>
    <w:rsid w:val="00964167"/>
    <w:rsid w:val="0097164F"/>
    <w:rsid w:val="009723B8"/>
    <w:rsid w:val="00972FDA"/>
    <w:rsid w:val="009735E6"/>
    <w:rsid w:val="0097407D"/>
    <w:rsid w:val="009740C6"/>
    <w:rsid w:val="009778E3"/>
    <w:rsid w:val="00981567"/>
    <w:rsid w:val="00981D26"/>
    <w:rsid w:val="00982581"/>
    <w:rsid w:val="009845FF"/>
    <w:rsid w:val="00984C0D"/>
    <w:rsid w:val="00986906"/>
    <w:rsid w:val="00987B5B"/>
    <w:rsid w:val="00993884"/>
    <w:rsid w:val="009A66BB"/>
    <w:rsid w:val="009A741A"/>
    <w:rsid w:val="009B09B9"/>
    <w:rsid w:val="009B4385"/>
    <w:rsid w:val="009B4487"/>
    <w:rsid w:val="009C09B2"/>
    <w:rsid w:val="009C2C21"/>
    <w:rsid w:val="009C4AAD"/>
    <w:rsid w:val="009C636E"/>
    <w:rsid w:val="009D0AAF"/>
    <w:rsid w:val="009D2BC2"/>
    <w:rsid w:val="009D4BDB"/>
    <w:rsid w:val="009E209D"/>
    <w:rsid w:val="009E5FCA"/>
    <w:rsid w:val="009F1499"/>
    <w:rsid w:val="009F3D06"/>
    <w:rsid w:val="009F5CF1"/>
    <w:rsid w:val="00A0022E"/>
    <w:rsid w:val="00A05514"/>
    <w:rsid w:val="00A10241"/>
    <w:rsid w:val="00A20593"/>
    <w:rsid w:val="00A2473C"/>
    <w:rsid w:val="00A271D0"/>
    <w:rsid w:val="00A32FB3"/>
    <w:rsid w:val="00A35474"/>
    <w:rsid w:val="00A36B07"/>
    <w:rsid w:val="00A3701E"/>
    <w:rsid w:val="00A41C6A"/>
    <w:rsid w:val="00A43AE0"/>
    <w:rsid w:val="00A45953"/>
    <w:rsid w:val="00A545FE"/>
    <w:rsid w:val="00A57579"/>
    <w:rsid w:val="00A63986"/>
    <w:rsid w:val="00A66668"/>
    <w:rsid w:val="00A676CC"/>
    <w:rsid w:val="00A70B85"/>
    <w:rsid w:val="00A710E0"/>
    <w:rsid w:val="00A714E2"/>
    <w:rsid w:val="00A7275E"/>
    <w:rsid w:val="00A73E44"/>
    <w:rsid w:val="00A75B0F"/>
    <w:rsid w:val="00A76DE1"/>
    <w:rsid w:val="00A8608B"/>
    <w:rsid w:val="00A86F30"/>
    <w:rsid w:val="00A870D1"/>
    <w:rsid w:val="00A87103"/>
    <w:rsid w:val="00A961DF"/>
    <w:rsid w:val="00A96FF3"/>
    <w:rsid w:val="00AB26F2"/>
    <w:rsid w:val="00AB2C7C"/>
    <w:rsid w:val="00AB3A69"/>
    <w:rsid w:val="00AB6318"/>
    <w:rsid w:val="00AC49C4"/>
    <w:rsid w:val="00AC7702"/>
    <w:rsid w:val="00AC7DB8"/>
    <w:rsid w:val="00AD4330"/>
    <w:rsid w:val="00AD517C"/>
    <w:rsid w:val="00AD6C90"/>
    <w:rsid w:val="00AE212F"/>
    <w:rsid w:val="00AE3AFF"/>
    <w:rsid w:val="00AE55C5"/>
    <w:rsid w:val="00AF2328"/>
    <w:rsid w:val="00AF7FF6"/>
    <w:rsid w:val="00B03FA3"/>
    <w:rsid w:val="00B047B7"/>
    <w:rsid w:val="00B055FF"/>
    <w:rsid w:val="00B06E9F"/>
    <w:rsid w:val="00B13904"/>
    <w:rsid w:val="00B20994"/>
    <w:rsid w:val="00B2679F"/>
    <w:rsid w:val="00B354CE"/>
    <w:rsid w:val="00B35A38"/>
    <w:rsid w:val="00B36D29"/>
    <w:rsid w:val="00B440E2"/>
    <w:rsid w:val="00B47221"/>
    <w:rsid w:val="00B627C5"/>
    <w:rsid w:val="00B64BBD"/>
    <w:rsid w:val="00B6574F"/>
    <w:rsid w:val="00B743D2"/>
    <w:rsid w:val="00B743F7"/>
    <w:rsid w:val="00B74D9A"/>
    <w:rsid w:val="00B801C8"/>
    <w:rsid w:val="00B80E97"/>
    <w:rsid w:val="00B81F06"/>
    <w:rsid w:val="00B8478E"/>
    <w:rsid w:val="00B86EAD"/>
    <w:rsid w:val="00B929A5"/>
    <w:rsid w:val="00BA03B0"/>
    <w:rsid w:val="00BA59B7"/>
    <w:rsid w:val="00BA6BA5"/>
    <w:rsid w:val="00BA6EAF"/>
    <w:rsid w:val="00BA76A6"/>
    <w:rsid w:val="00BB6635"/>
    <w:rsid w:val="00BC00FC"/>
    <w:rsid w:val="00BC0C10"/>
    <w:rsid w:val="00BC5B4C"/>
    <w:rsid w:val="00BC6087"/>
    <w:rsid w:val="00BD4DE7"/>
    <w:rsid w:val="00BE00E9"/>
    <w:rsid w:val="00BE0946"/>
    <w:rsid w:val="00BE7CE3"/>
    <w:rsid w:val="00BF1EB7"/>
    <w:rsid w:val="00BF3B5E"/>
    <w:rsid w:val="00BF44F0"/>
    <w:rsid w:val="00BF4A61"/>
    <w:rsid w:val="00BF4EDE"/>
    <w:rsid w:val="00C10DC2"/>
    <w:rsid w:val="00C13806"/>
    <w:rsid w:val="00C13B85"/>
    <w:rsid w:val="00C14237"/>
    <w:rsid w:val="00C353DC"/>
    <w:rsid w:val="00C36A33"/>
    <w:rsid w:val="00C405FF"/>
    <w:rsid w:val="00C41B0A"/>
    <w:rsid w:val="00C42505"/>
    <w:rsid w:val="00C4352E"/>
    <w:rsid w:val="00C63FA5"/>
    <w:rsid w:val="00C71966"/>
    <w:rsid w:val="00C7567D"/>
    <w:rsid w:val="00C835B7"/>
    <w:rsid w:val="00C838DA"/>
    <w:rsid w:val="00C852A8"/>
    <w:rsid w:val="00C855D7"/>
    <w:rsid w:val="00C96F86"/>
    <w:rsid w:val="00CA078F"/>
    <w:rsid w:val="00CA472D"/>
    <w:rsid w:val="00CA6806"/>
    <w:rsid w:val="00CB03AC"/>
    <w:rsid w:val="00CB07E4"/>
    <w:rsid w:val="00CB59E0"/>
    <w:rsid w:val="00CB63EB"/>
    <w:rsid w:val="00CC2DF1"/>
    <w:rsid w:val="00CC6308"/>
    <w:rsid w:val="00CD1676"/>
    <w:rsid w:val="00CD2676"/>
    <w:rsid w:val="00CD4A62"/>
    <w:rsid w:val="00CF0CC2"/>
    <w:rsid w:val="00CF1206"/>
    <w:rsid w:val="00CF3C3F"/>
    <w:rsid w:val="00D11AEF"/>
    <w:rsid w:val="00D11DE4"/>
    <w:rsid w:val="00D15B2B"/>
    <w:rsid w:val="00D1648F"/>
    <w:rsid w:val="00D16966"/>
    <w:rsid w:val="00D211FE"/>
    <w:rsid w:val="00D25E78"/>
    <w:rsid w:val="00D412AE"/>
    <w:rsid w:val="00D464F1"/>
    <w:rsid w:val="00D51747"/>
    <w:rsid w:val="00D542E2"/>
    <w:rsid w:val="00D56618"/>
    <w:rsid w:val="00D56752"/>
    <w:rsid w:val="00D60D7F"/>
    <w:rsid w:val="00D75CEF"/>
    <w:rsid w:val="00D761A1"/>
    <w:rsid w:val="00D90A96"/>
    <w:rsid w:val="00D92DAF"/>
    <w:rsid w:val="00D9411A"/>
    <w:rsid w:val="00D944B7"/>
    <w:rsid w:val="00D9515B"/>
    <w:rsid w:val="00D96190"/>
    <w:rsid w:val="00D96E0F"/>
    <w:rsid w:val="00DB7428"/>
    <w:rsid w:val="00DC20FE"/>
    <w:rsid w:val="00DC2694"/>
    <w:rsid w:val="00DC2B20"/>
    <w:rsid w:val="00DC5EC4"/>
    <w:rsid w:val="00DC72CB"/>
    <w:rsid w:val="00DD2726"/>
    <w:rsid w:val="00DD4AF7"/>
    <w:rsid w:val="00DE49B5"/>
    <w:rsid w:val="00DE6728"/>
    <w:rsid w:val="00DE7E36"/>
    <w:rsid w:val="00DF1FC7"/>
    <w:rsid w:val="00DF3CED"/>
    <w:rsid w:val="00E008BF"/>
    <w:rsid w:val="00E13343"/>
    <w:rsid w:val="00E145B1"/>
    <w:rsid w:val="00E161A4"/>
    <w:rsid w:val="00E24EA5"/>
    <w:rsid w:val="00E306AA"/>
    <w:rsid w:val="00E31616"/>
    <w:rsid w:val="00E3368A"/>
    <w:rsid w:val="00E34A77"/>
    <w:rsid w:val="00E37F7C"/>
    <w:rsid w:val="00E4570F"/>
    <w:rsid w:val="00E52396"/>
    <w:rsid w:val="00E60C82"/>
    <w:rsid w:val="00E66677"/>
    <w:rsid w:val="00E71C06"/>
    <w:rsid w:val="00E71F89"/>
    <w:rsid w:val="00E728FB"/>
    <w:rsid w:val="00E74E2C"/>
    <w:rsid w:val="00E753B1"/>
    <w:rsid w:val="00E801A5"/>
    <w:rsid w:val="00E834E9"/>
    <w:rsid w:val="00E860E2"/>
    <w:rsid w:val="00E960B8"/>
    <w:rsid w:val="00E964ED"/>
    <w:rsid w:val="00E973C7"/>
    <w:rsid w:val="00EB2010"/>
    <w:rsid w:val="00EB3A82"/>
    <w:rsid w:val="00EB549F"/>
    <w:rsid w:val="00EB5935"/>
    <w:rsid w:val="00EC0F7A"/>
    <w:rsid w:val="00EC700F"/>
    <w:rsid w:val="00EC729F"/>
    <w:rsid w:val="00ED500A"/>
    <w:rsid w:val="00ED5414"/>
    <w:rsid w:val="00ED551E"/>
    <w:rsid w:val="00EE1AF5"/>
    <w:rsid w:val="00EE4122"/>
    <w:rsid w:val="00EF1FD0"/>
    <w:rsid w:val="00F0483F"/>
    <w:rsid w:val="00F13C7C"/>
    <w:rsid w:val="00F1486B"/>
    <w:rsid w:val="00F17E56"/>
    <w:rsid w:val="00F2151B"/>
    <w:rsid w:val="00F22D2A"/>
    <w:rsid w:val="00F2422A"/>
    <w:rsid w:val="00F24634"/>
    <w:rsid w:val="00F27111"/>
    <w:rsid w:val="00F27E6D"/>
    <w:rsid w:val="00F34E70"/>
    <w:rsid w:val="00F36D19"/>
    <w:rsid w:val="00F448B4"/>
    <w:rsid w:val="00F46DA0"/>
    <w:rsid w:val="00F5042F"/>
    <w:rsid w:val="00F51527"/>
    <w:rsid w:val="00F516F7"/>
    <w:rsid w:val="00F51CCF"/>
    <w:rsid w:val="00F55C33"/>
    <w:rsid w:val="00F602B6"/>
    <w:rsid w:val="00F6396B"/>
    <w:rsid w:val="00F6700D"/>
    <w:rsid w:val="00F71073"/>
    <w:rsid w:val="00F71D7D"/>
    <w:rsid w:val="00F74BFF"/>
    <w:rsid w:val="00F83451"/>
    <w:rsid w:val="00F84A92"/>
    <w:rsid w:val="00F92358"/>
    <w:rsid w:val="00F933F6"/>
    <w:rsid w:val="00F96A1A"/>
    <w:rsid w:val="00FA0831"/>
    <w:rsid w:val="00FA22CD"/>
    <w:rsid w:val="00FA2AB6"/>
    <w:rsid w:val="00FA3732"/>
    <w:rsid w:val="00FB2243"/>
    <w:rsid w:val="00FB27EE"/>
    <w:rsid w:val="00FB6147"/>
    <w:rsid w:val="00FB6FDA"/>
    <w:rsid w:val="00FC026B"/>
    <w:rsid w:val="00FC0B04"/>
    <w:rsid w:val="00FC4D67"/>
    <w:rsid w:val="00FC54A6"/>
    <w:rsid w:val="00FC6707"/>
    <w:rsid w:val="00FC6EA9"/>
    <w:rsid w:val="00FD1333"/>
    <w:rsid w:val="00FD352B"/>
    <w:rsid w:val="00FD41A7"/>
    <w:rsid w:val="00FD6019"/>
    <w:rsid w:val="00FD7D2F"/>
    <w:rsid w:val="00FE038B"/>
    <w:rsid w:val="00FE40E2"/>
    <w:rsid w:val="00FF10E6"/>
    <w:rsid w:val="00FF13B4"/>
    <w:rsid w:val="00FF2442"/>
    <w:rsid w:val="00FF2836"/>
    <w:rsid w:val="00FF44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F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0B39EF"/>
    <w:pPr>
      <w:numPr>
        <w:numId w:val="1"/>
      </w:numPr>
      <w:contextualSpacing/>
    </w:pPr>
  </w:style>
  <w:style w:type="table" w:styleId="Tabellengitternetz">
    <w:name w:val="Table Grid"/>
    <w:basedOn w:val="NormaleTabelle"/>
    <w:uiPriority w:val="59"/>
    <w:rsid w:val="007D0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A002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22E"/>
  </w:style>
  <w:style w:type="paragraph" w:styleId="Fuzeile">
    <w:name w:val="footer"/>
    <w:basedOn w:val="Standard"/>
    <w:link w:val="FuzeileZchn"/>
    <w:uiPriority w:val="99"/>
    <w:unhideWhenUsed/>
    <w:rsid w:val="00A002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022E"/>
  </w:style>
  <w:style w:type="paragraph" w:styleId="Funotentext">
    <w:name w:val="footnote text"/>
    <w:basedOn w:val="Standard"/>
    <w:link w:val="FunotentextZchn"/>
    <w:uiPriority w:val="99"/>
    <w:semiHidden/>
    <w:unhideWhenUsed/>
    <w:rsid w:val="009574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7428"/>
    <w:rPr>
      <w:sz w:val="20"/>
      <w:szCs w:val="20"/>
    </w:rPr>
  </w:style>
  <w:style w:type="character" w:styleId="Funotenzeichen">
    <w:name w:val="footnote reference"/>
    <w:basedOn w:val="Absatz-Standardschriftart"/>
    <w:uiPriority w:val="99"/>
    <w:semiHidden/>
    <w:unhideWhenUsed/>
    <w:rsid w:val="00957428"/>
    <w:rPr>
      <w:vertAlign w:val="superscript"/>
    </w:rPr>
  </w:style>
  <w:style w:type="character" w:styleId="Hyperlink">
    <w:name w:val="Hyperlink"/>
    <w:basedOn w:val="Absatz-Standardschriftart"/>
    <w:uiPriority w:val="99"/>
    <w:unhideWhenUsed/>
    <w:rsid w:val="00E31616"/>
    <w:rPr>
      <w:color w:val="0000FF" w:themeColor="hyperlink"/>
      <w:u w:val="single"/>
    </w:rPr>
  </w:style>
  <w:style w:type="paragraph" w:styleId="StandardWeb">
    <w:name w:val="Normal (Web)"/>
    <w:basedOn w:val="Standard"/>
    <w:uiPriority w:val="99"/>
    <w:semiHidden/>
    <w:unhideWhenUsed/>
    <w:rsid w:val="00225BB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914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14AE"/>
    <w:rPr>
      <w:rFonts w:ascii="Tahoma" w:hAnsi="Tahoma" w:cs="Tahoma"/>
      <w:sz w:val="16"/>
      <w:szCs w:val="16"/>
    </w:rPr>
  </w:style>
  <w:style w:type="paragraph" w:styleId="Listenabsatz">
    <w:name w:val="List Paragraph"/>
    <w:basedOn w:val="Standard"/>
    <w:uiPriority w:val="34"/>
    <w:qFormat/>
    <w:rsid w:val="008954C2"/>
    <w:pPr>
      <w:ind w:left="720"/>
      <w:contextualSpacing/>
    </w:pPr>
  </w:style>
</w:styles>
</file>

<file path=word/webSettings.xml><?xml version="1.0" encoding="utf-8"?>
<w:webSettings xmlns:r="http://schemas.openxmlformats.org/officeDocument/2006/relationships" xmlns:w="http://schemas.openxmlformats.org/wordprocessingml/2006/main">
  <w:divs>
    <w:div w:id="286352767">
      <w:bodyDiv w:val="1"/>
      <w:marLeft w:val="0"/>
      <w:marRight w:val="0"/>
      <w:marTop w:val="0"/>
      <w:marBottom w:val="0"/>
      <w:divBdr>
        <w:top w:val="none" w:sz="0" w:space="0" w:color="auto"/>
        <w:left w:val="none" w:sz="0" w:space="0" w:color="auto"/>
        <w:bottom w:val="none" w:sz="0" w:space="0" w:color="auto"/>
        <w:right w:val="none" w:sz="0" w:space="0" w:color="auto"/>
      </w:divBdr>
    </w:div>
    <w:div w:id="326130270">
      <w:bodyDiv w:val="1"/>
      <w:marLeft w:val="0"/>
      <w:marRight w:val="0"/>
      <w:marTop w:val="0"/>
      <w:marBottom w:val="0"/>
      <w:divBdr>
        <w:top w:val="none" w:sz="0" w:space="0" w:color="auto"/>
        <w:left w:val="none" w:sz="0" w:space="0" w:color="auto"/>
        <w:bottom w:val="none" w:sz="0" w:space="0" w:color="auto"/>
        <w:right w:val="none" w:sz="0" w:space="0" w:color="auto"/>
      </w:divBdr>
    </w:div>
    <w:div w:id="683899909">
      <w:bodyDiv w:val="1"/>
      <w:marLeft w:val="0"/>
      <w:marRight w:val="0"/>
      <w:marTop w:val="0"/>
      <w:marBottom w:val="0"/>
      <w:divBdr>
        <w:top w:val="none" w:sz="0" w:space="0" w:color="auto"/>
        <w:left w:val="none" w:sz="0" w:space="0" w:color="auto"/>
        <w:bottom w:val="none" w:sz="0" w:space="0" w:color="auto"/>
        <w:right w:val="none" w:sz="0" w:space="0" w:color="auto"/>
      </w:divBdr>
    </w:div>
    <w:div w:id="905141460">
      <w:bodyDiv w:val="1"/>
      <w:marLeft w:val="0"/>
      <w:marRight w:val="0"/>
      <w:marTop w:val="0"/>
      <w:marBottom w:val="0"/>
      <w:divBdr>
        <w:top w:val="none" w:sz="0" w:space="0" w:color="auto"/>
        <w:left w:val="none" w:sz="0" w:space="0" w:color="auto"/>
        <w:bottom w:val="none" w:sz="0" w:space="0" w:color="auto"/>
        <w:right w:val="none" w:sz="0" w:space="0" w:color="auto"/>
      </w:divBdr>
    </w:div>
    <w:div w:id="1449742853">
      <w:bodyDiv w:val="1"/>
      <w:marLeft w:val="0"/>
      <w:marRight w:val="0"/>
      <w:marTop w:val="0"/>
      <w:marBottom w:val="0"/>
      <w:divBdr>
        <w:top w:val="none" w:sz="0" w:space="0" w:color="auto"/>
        <w:left w:val="none" w:sz="0" w:space="0" w:color="auto"/>
        <w:bottom w:val="none" w:sz="0" w:space="0" w:color="auto"/>
        <w:right w:val="none" w:sz="0" w:space="0" w:color="auto"/>
      </w:divBdr>
    </w:div>
    <w:div w:id="1458136762">
      <w:bodyDiv w:val="1"/>
      <w:marLeft w:val="0"/>
      <w:marRight w:val="0"/>
      <w:marTop w:val="0"/>
      <w:marBottom w:val="0"/>
      <w:divBdr>
        <w:top w:val="none" w:sz="0" w:space="0" w:color="auto"/>
        <w:left w:val="none" w:sz="0" w:space="0" w:color="auto"/>
        <w:bottom w:val="none" w:sz="0" w:space="0" w:color="auto"/>
        <w:right w:val="none" w:sz="0" w:space="0" w:color="auto"/>
      </w:divBdr>
    </w:div>
    <w:div w:id="1559777050">
      <w:bodyDiv w:val="1"/>
      <w:marLeft w:val="0"/>
      <w:marRight w:val="0"/>
      <w:marTop w:val="0"/>
      <w:marBottom w:val="0"/>
      <w:divBdr>
        <w:top w:val="none" w:sz="0" w:space="0" w:color="auto"/>
        <w:left w:val="none" w:sz="0" w:space="0" w:color="auto"/>
        <w:bottom w:val="none" w:sz="0" w:space="0" w:color="auto"/>
        <w:right w:val="none" w:sz="0" w:space="0" w:color="auto"/>
      </w:divBdr>
    </w:div>
    <w:div w:id="1629624877">
      <w:bodyDiv w:val="1"/>
      <w:marLeft w:val="0"/>
      <w:marRight w:val="0"/>
      <w:marTop w:val="0"/>
      <w:marBottom w:val="0"/>
      <w:divBdr>
        <w:top w:val="none" w:sz="0" w:space="0" w:color="auto"/>
        <w:left w:val="none" w:sz="0" w:space="0" w:color="auto"/>
        <w:bottom w:val="none" w:sz="0" w:space="0" w:color="auto"/>
        <w:right w:val="none" w:sz="0" w:space="0" w:color="auto"/>
      </w:divBdr>
    </w:div>
    <w:div w:id="1648821187">
      <w:bodyDiv w:val="1"/>
      <w:marLeft w:val="0"/>
      <w:marRight w:val="0"/>
      <w:marTop w:val="0"/>
      <w:marBottom w:val="0"/>
      <w:divBdr>
        <w:top w:val="none" w:sz="0" w:space="0" w:color="auto"/>
        <w:left w:val="none" w:sz="0" w:space="0" w:color="auto"/>
        <w:bottom w:val="none" w:sz="0" w:space="0" w:color="auto"/>
        <w:right w:val="none" w:sz="0" w:space="0" w:color="auto"/>
      </w:divBdr>
    </w:div>
    <w:div w:id="1681614321">
      <w:bodyDiv w:val="1"/>
      <w:marLeft w:val="0"/>
      <w:marRight w:val="0"/>
      <w:marTop w:val="0"/>
      <w:marBottom w:val="0"/>
      <w:divBdr>
        <w:top w:val="none" w:sz="0" w:space="0" w:color="auto"/>
        <w:left w:val="none" w:sz="0" w:space="0" w:color="auto"/>
        <w:bottom w:val="none" w:sz="0" w:space="0" w:color="auto"/>
        <w:right w:val="none" w:sz="0" w:space="0" w:color="auto"/>
      </w:divBdr>
    </w:div>
    <w:div w:id="16895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wikipedia.org/wiki/Stamp_Act" TargetMode="External"/><Relationship Id="rId18" Type="http://schemas.openxmlformats.org/officeDocument/2006/relationships/hyperlink" Target="http://www.art-prints-on-demand.com/a/cruikshank-isaac/ledeficit.html" TargetMode="External"/><Relationship Id="rId26" Type="http://schemas.openxmlformats.org/officeDocument/2006/relationships/hyperlink" Target="http://en.wikipedia.org/wiki/File:Decline_of_the_antoninianus.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volution.1789.free.fr/novembre-1789/novembre-1789.htm" TargetMode="External"/><Relationship Id="rId34" Type="http://schemas.openxmlformats.org/officeDocument/2006/relationships/hyperlink" Target="http://mittelalterblog.wordpress.com/2009/08/29/hello-world/" TargetMode="External"/><Relationship Id="rId7" Type="http://schemas.openxmlformats.org/officeDocument/2006/relationships/endnotes" Target="endnotes.xml"/><Relationship Id="rId12" Type="http://schemas.openxmlformats.org/officeDocument/2006/relationships/hyperlink" Target="http://wps.ablongman.com/wps/media/objects/262/268312/art/figures/KISH378.jpg" TargetMode="External"/><Relationship Id="rId17" Type="http://schemas.openxmlformats.org/officeDocument/2006/relationships/hyperlink" Target="http://pfgouiffes.net/billet-detail.php?idb=11" TargetMode="External"/><Relationship Id="rId25" Type="http://schemas.openxmlformats.org/officeDocument/2006/relationships/hyperlink" Target="http://www.historia-universalis.de/historia_universalis/Antike_Rom.htm" TargetMode="External"/><Relationship Id="rId33" Type="http://schemas.openxmlformats.org/officeDocument/2006/relationships/hyperlink" Target="http://www.historia-universalis.de/historia_universalis/Mittelalter02.htm"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ranceinter.fr/em/la-marche-de-l-histoire/103565" TargetMode="External"/><Relationship Id="rId20" Type="http://schemas.openxmlformats.org/officeDocument/2006/relationships/hyperlink" Target="http://archives.yvelines.fr/apprendre/espace_educatif/ressources_documentaires/cahiers_de_doleances.php" TargetMode="External"/><Relationship Id="rId29" Type="http://schemas.openxmlformats.org/officeDocument/2006/relationships/hyperlink" Target="http://www.moneymuseum.com/moneymuseum/coins/periods/coin.jsp?lang=de&amp;i=3&amp;aid=2&amp;gid=12&amp;cid=94&amp;pi=0&amp;ps=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a-shops.com/poinsignon/item.php5?id=9694" TargetMode="External"/><Relationship Id="rId32" Type="http://schemas.openxmlformats.org/officeDocument/2006/relationships/hyperlink" Target="http://www.muenzauktion.com/linnartz/item.php5?id=3243" TargetMode="External"/><Relationship Id="rId37" Type="http://schemas.openxmlformats.org/officeDocument/2006/relationships/hyperlink" Target="http://pfgouiffes.net/billet-detail.php?idb=1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ctp.tv/" TargetMode="External"/><Relationship Id="rId23" Type="http://schemas.openxmlformats.org/officeDocument/2006/relationships/hyperlink" Target="http://www.nbbmuseum.be/de/2012/02/revolution.htm" TargetMode="External"/><Relationship Id="rId28" Type="http://schemas.openxmlformats.org/officeDocument/2006/relationships/hyperlink" Target="http://de.wikipedia.org/wiki/Follis"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bibliotheque-desguine.hauts-de-seine.net/desguine/Notice/D+03864" TargetMode="External"/><Relationship Id="rId31" Type="http://schemas.openxmlformats.org/officeDocument/2006/relationships/hyperlink" Target="http://skybar.wordpress.com/2010/01/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schichteinchronologie.ch/USA/trails/Coons_karte1776-1781-unabhaengigkeitskrieg.html" TargetMode="External"/><Relationship Id="rId22" Type="http://schemas.openxmlformats.org/officeDocument/2006/relationships/hyperlink" Target="http://www.art-prints-on-demand.com/a/cruikshank-isaac/ledeficit.html" TargetMode="External"/><Relationship Id="rId27" Type="http://schemas.openxmlformats.org/officeDocument/2006/relationships/hyperlink" Target="http://www.imperiumromanum.com/wirtschaft/wert/preisedikt_index.htm" TargetMode="External"/><Relationship Id="rId30" Type="http://schemas.openxmlformats.org/officeDocument/2006/relationships/header" Target="header2.xml"/><Relationship Id="rId35" Type="http://schemas.openxmlformats.org/officeDocument/2006/relationships/hyperlink" Target="http://www.europeana.eu/portal/record/01004/8973E7EDA895D40A6CF0B7C95CABC8F371C4D216.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83E45-3289-4582-9CE7-711A657B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5890</Words>
  <Characters>37110</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WG ohne Adminrechte</cp:lastModifiedBy>
  <cp:revision>31</cp:revision>
  <cp:lastPrinted>2013-02-24T18:09:00Z</cp:lastPrinted>
  <dcterms:created xsi:type="dcterms:W3CDTF">2013-02-21T16:43:00Z</dcterms:created>
  <dcterms:modified xsi:type="dcterms:W3CDTF">2013-02-26T21:18:00Z</dcterms:modified>
</cp:coreProperties>
</file>